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960e5b4c72b47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SFL49</w:t>
            </w:r>
            <w:r>
              <w:rPr>
                <w:b/>
              </w:rPr>
              <w:br/>
            </w:r>
            <w:r>
              <w:rPr>
                <w:b/>
              </w:rPr>
              <w:t>Coordinate international movement of loads by road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e8dcf60ef5c499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coordinating international road transport operations. </w:t>
      </w:r>
    </w:p>
    <w:p>
      <w:pPr/>
      <w:r>
        <w:rPr>
          <w:lang w:val="en-GB"/>
        </w:rPr>
        <w:t>It involves obtaining information on the vehicle, the load, the goods being transported and the driver requirements in order to produce documentation for the movement of loads outside of, into and out of the United Kingdom. It also requires an understanding of the relevant legislation relating to the transporting of goods and driver requirements in the UK and internationally. This will include the legislation and requirements for transporting goods for relevant European Union (EU) and non-European Union (EU) countries.</w:t>
      </w:r>
    </w:p>
    <w:p>
      <w:pPr/>
      <w:r>
        <w:rPr>
          <w:lang w:val="en-GB"/>
        </w:rPr>
        <w:t>This standard is relevant to all those who are responsible for coordinating international road transport operations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identify hazards and assess risks as you carry out the activity and wear the appropriate personal protective equipment (PPE), where required </w:t>
      </w:r>
    </w:p>
    <w:p>
      <w:pPr/>
      <w:r>
        <w:rPr>
          <w:lang w:val="en-GB"/>
        </w:rPr>
        <w:br/>
      </w:r>
    </w:p>
    <w:p>
      <w:pPr/>
      <w:r>
        <w:rPr>
          <w:lang w:val="en-GB"/>
        </w:rPr>
        <w:t xml:space="preserve"> 3.    confirm that the relevant training has been received to carry out the work, recognise the limits of your competence and seek access to further training where required </w:t>
      </w:r>
    </w:p>
    <w:p>
      <w:pPr/>
      <w:r>
        <w:rPr>
          <w:lang w:val="en-GB"/>
        </w:rPr>
        <w:br/>
      </w:r>
    </w:p>
    <w:p>
      <w:pPr/>
      <w:r>
        <w:rPr>
          <w:lang w:val="en-GB"/>
        </w:rPr>
        <w:t xml:space="preserve"> 4.    obtain the relevant information concerning the loads to be transported into and out of the United Kingdom </w:t>
      </w:r>
    </w:p>
    <w:p>
      <w:pPr/>
      <w:r>
        <w:rPr>
          <w:lang w:val="en-GB"/>
        </w:rPr>
        <w:br/>
      </w:r>
    </w:p>
    <w:p>
      <w:pPr/>
      <w:r>
        <w:rPr>
          <w:lang w:val="en-GB"/>
        </w:rPr>
        <w:t xml:space="preserve"> 5.    obtain information on driver, vehicle and load requirements relating to the international movement of goods, including the relevant costs </w:t>
      </w:r>
    </w:p>
    <w:p>
      <w:pPr/>
      <w:r>
        <w:rPr>
          <w:lang w:val="en-GB"/>
        </w:rPr>
        <w:br/>
      </w:r>
    </w:p>
    <w:p>
      <w:pPr/>
      <w:r>
        <w:rPr>
          <w:lang w:val="en-GB"/>
        </w:rPr>
        <w:t xml:space="preserve"> 6.    confirm the relevant legislation, regulation and codes of practice for international road transport operations, including EU and non-EU countries, as well as the organisational procedures </w:t>
      </w:r>
    </w:p>
    <w:p>
      <w:pPr/>
      <w:r>
        <w:rPr>
          <w:lang w:val="en-GB"/>
        </w:rPr>
        <w:br/>
      </w:r>
    </w:p>
    <w:p>
      <w:pPr/>
      <w:r>
        <w:rPr>
          <w:lang w:val="en-GB"/>
        </w:rPr>
        <w:t xml:space="preserve"> 7.    obtain the relevant documentation for the international movement of loads by road </w:t>
      </w:r>
    </w:p>
    <w:p>
      <w:pPr/>
      <w:r>
        <w:rPr>
          <w:lang w:val="en-GB"/>
        </w:rPr>
        <w:br/>
      </w:r>
    </w:p>
    <w:p>
      <w:pPr/>
      <w:r>
        <w:rPr>
          <w:lang w:val="en-GB"/>
        </w:rPr>
        <w:t xml:space="preserve"> 8.    record information on the international movement of loads and road transport operations and communicate this to colleagues, customers and the relevant authorities </w:t>
      </w:r>
    </w:p>
    <w:p>
      <w:pPr/>
      <w:r>
        <w:rPr>
          <w:lang w:val="en-GB"/>
        </w:rPr>
        <w:br/>
      </w:r>
    </w:p>
    <w:p>
      <w:pPr/>
      <w:r>
        <w:rPr>
          <w:lang w:val="en-GB"/>
        </w:rPr>
        <w:t xml:space="preserve"> 9.    confirm the allocation of resources for international road transport operations </w:t>
      </w:r>
    </w:p>
    <w:p>
      <w:pPr/>
      <w:r>
        <w:rPr>
          <w:lang w:val="en-GB"/>
        </w:rPr>
        <w:br/>
      </w:r>
    </w:p>
    <w:p>
      <w:pPr/>
      <w:r>
        <w:rPr>
          <w:lang w:val="en-GB"/>
        </w:rPr>
        <w:t xml:space="preserve"> 10.    issue instructions and the relevant documentation relating to the international movement of loads to the required personnel </w:t>
      </w:r>
    </w:p>
    <w:p>
      <w:pPr/>
      <w:r>
        <w:rPr>
          <w:lang w:val="en-GB"/>
        </w:rPr>
        <w:br/>
      </w:r>
    </w:p>
    <w:p>
      <w:pPr/>
      <w:r>
        <w:rPr>
          <w:lang w:val="en-GB"/>
        </w:rPr>
        <w:t xml:space="preserve"> 11.    confirm that the movement of loads is in compliance with the relevant </w:t>
      </w:r>
    </w:p>
    <w:p>
      <w:pPr/>
      <w:r>
        <w:rPr>
          <w:lang w:val="en-GB"/>
        </w:rPr>
        <w:br/>
      </w:r>
    </w:p>
    <w:p>
      <w:pPr/>
      <w:r>
        <w:rPr>
          <w:lang w:val="en-GB"/>
        </w:rPr>
        <w:t xml:space="preserve"> legislation, regulation and codes of practice for international road transport operations, including EU and non-EU countries, and organisational procedures </w:t>
      </w:r>
    </w:p>
    <w:p>
      <w:pPr/>
      <w:r>
        <w:rPr>
          <w:lang w:val="en-GB"/>
        </w:rPr>
        <w:br/>
      </w:r>
    </w:p>
    <w:p>
      <w:pPr/>
      <w:r>
        <w:rPr>
          <w:lang w:val="en-GB"/>
        </w:rPr>
        <w:t xml:space="preserve"> 12.    co-ordinate and monitor the international movement of loads and maintain records in accordance with relevant legal requirements and organisational procedures </w:t>
      </w:r>
    </w:p>
    <w:p>
      <w:pPr/>
      <w:r>
        <w:rPr>
          <w:lang w:val="en-GB"/>
        </w:rPr>
        <w:br/>
      </w:r>
    </w:p>
    <w:p>
      <w:pPr/>
      <w:r>
        <w:rPr>
          <w:lang w:val="en-GB"/>
        </w:rPr>
        <w:t xml:space="preserve"> 13.    resolve and take action to minimise issues with the international movement of loads by road </w:t>
      </w:r>
    </w:p>
    <w:p>
      <w:pPr/>
      <w:r>
        <w:rPr>
          <w:lang w:val="en-GB"/>
        </w:rPr>
        <w:br/>
      </w:r>
    </w:p>
    <w:p>
      <w:pPr/>
      <w:r>
        <w:rPr>
          <w:lang w:val="en-GB"/>
        </w:rPr>
        <w:t xml:space="preserve"> 14.    make use of telematics in the coordination of international movement of loads by road </w:t>
      </w:r>
    </w:p>
    <w:p>
      <w:pPr/>
      <w:r>
        <w:rPr>
          <w:lang w:val="en-GB"/>
        </w:rPr>
        <w:br/>
      </w:r>
    </w:p>
    <w:p>
      <w:pPr/>
      <w:r>
        <w:rPr>
          <w:lang w:val="en-GB"/>
        </w:rPr>
        <w:t xml:space="preserve"> 15.    comply with the organisational procedures and the relevant legal, safety and operating requirements  </w:t>
      </w:r>
    </w:p>
    <w:p>
      <w:pPr/>
      <w:r>
        <w:rPr>
          <w:lang w:val="en-GB"/>
        </w:rPr>
        <w:br/>
      </w:r>
    </w:p>
    <w:p>
      <w:pPr/>
      <w:r>
        <w:rPr>
          <w:lang w:val="en-GB"/>
        </w:rPr>
        <w:t xml:space="preserve"> 16.    communicate with colleagues and personnel in the supply chain throughout international road transport operations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 you carry out the activity and the requirements for personal protective equipment (PPE) </w:t>
      </w:r>
    </w:p>
    <w:p>
      <w:pPr/>
      <w:r>
        <w:rPr>
          <w:lang w:val="en-GB"/>
        </w:rPr>
        <w:br/>
      </w:r>
    </w:p>
    <w:p>
      <w:pPr/>
      <w:r>
        <w:rPr>
          <w:lang w:val="en-GB"/>
        </w:rPr>
        <w:t xml:space="preserve"> 3.    the sources of the relevant information and documentation for the international </w:t>
      </w:r>
    </w:p>
    <w:p>
      <w:pPr/>
      <w:r>
        <w:rPr>
          <w:lang w:val="en-GB"/>
        </w:rPr>
        <w:br/>
      </w:r>
    </w:p>
    <w:p>
      <w:pPr/>
      <w:r>
        <w:rPr>
          <w:lang w:val="en-GB"/>
        </w:rPr>
        <w:t xml:space="preserve">     movement of loads </w:t>
      </w:r>
    </w:p>
    <w:p>
      <w:pPr/>
      <w:r>
        <w:rPr>
          <w:lang w:val="en-GB"/>
        </w:rPr>
        <w:br/>
      </w:r>
    </w:p>
    <w:p>
      <w:pPr/>
      <w:r>
        <w:rPr>
          <w:lang w:val="en-GB"/>
        </w:rPr>
        <w:t xml:space="preserve"> 4.    the relevant national and international legislation, regulation and codes of practice relating to international road transport operations and the movement of loads, including EU and non-EU countries </w:t>
      </w:r>
    </w:p>
    <w:p>
      <w:pPr/>
      <w:r>
        <w:rPr>
          <w:lang w:val="en-GB"/>
        </w:rPr>
        <w:br/>
      </w:r>
    </w:p>
    <w:p>
      <w:pPr/>
      <w:r>
        <w:rPr>
          <w:lang w:val="en-GB"/>
        </w:rPr>
        <w:t xml:space="preserve"> 5.    the type of load and characteristics of the consignment to be moved </w:t>
      </w:r>
    </w:p>
    <w:p>
      <w:pPr/>
      <w:r>
        <w:rPr>
          <w:lang w:val="en-GB"/>
        </w:rPr>
        <w:br/>
      </w:r>
    </w:p>
    <w:p>
      <w:pPr/>
      <w:r>
        <w:rPr>
          <w:lang w:val="en-GB"/>
        </w:rPr>
        <w:t xml:space="preserve"> 6.    the relevant documentation and how to complete this for the international movement of loads by road </w:t>
      </w:r>
    </w:p>
    <w:p>
      <w:pPr/>
      <w:r>
        <w:rPr>
          <w:lang w:val="en-GB"/>
        </w:rPr>
        <w:br/>
      </w:r>
    </w:p>
    <w:p>
      <w:pPr/>
      <w:r>
        <w:rPr>
          <w:lang w:val="en-GB"/>
        </w:rPr>
        <w:t xml:space="preserve"> 7.    the records required for international road transport operations and the importance of communicating these to the required personnel </w:t>
      </w:r>
    </w:p>
    <w:p>
      <w:pPr/>
      <w:r>
        <w:rPr>
          <w:lang w:val="en-GB"/>
        </w:rPr>
        <w:br/>
      </w:r>
    </w:p>
    <w:p>
      <w:pPr/>
      <w:r>
        <w:rPr>
          <w:lang w:val="en-GB"/>
        </w:rPr>
        <w:t xml:space="preserve"> 8.    the types of vehicles to be used for carrying different loads and how these affect the costing of road transport operations </w:t>
      </w:r>
    </w:p>
    <w:p>
      <w:pPr/>
      <w:r>
        <w:rPr>
          <w:lang w:val="en-GB"/>
        </w:rPr>
        <w:br/>
      </w:r>
    </w:p>
    <w:p>
      <w:pPr/>
      <w:r>
        <w:rPr>
          <w:lang w:val="en-GB"/>
        </w:rPr>
        <w:t xml:space="preserve"> 9.    the relevant skills, qualifications and licence requirements for drivers transporting goods internationally </w:t>
      </w:r>
    </w:p>
    <w:p>
      <w:pPr/>
      <w:r>
        <w:rPr>
          <w:lang w:val="en-GB"/>
        </w:rPr>
        <w:br/>
      </w:r>
    </w:p>
    <w:p>
      <w:pPr/>
      <w:r>
        <w:rPr>
          <w:lang w:val="en-GB"/>
        </w:rPr>
        <w:t xml:space="preserve"> 10.    the instructions and documentation to be issued to the relevant personnel </w:t>
      </w:r>
    </w:p>
    <w:p>
      <w:pPr/>
      <w:r>
        <w:rPr>
          <w:lang w:val="en-GB"/>
        </w:rPr>
        <w:br/>
      </w:r>
    </w:p>
    <w:p>
      <w:pPr/>
      <w:r>
        <w:rPr>
          <w:lang w:val="en-GB"/>
        </w:rPr>
        <w:t xml:space="preserve"> 11.    the operational and organisational procedures to maintain compliance with the relevant legislation, regulation and codes of practice in international road transport operations </w:t>
      </w:r>
    </w:p>
    <w:p>
      <w:pPr/>
      <w:r>
        <w:rPr>
          <w:lang w:val="en-GB"/>
        </w:rPr>
        <w:br/>
      </w:r>
    </w:p>
    <w:p>
      <w:pPr/>
      <w:r>
        <w:rPr>
          <w:lang w:val="en-GB"/>
        </w:rPr>
        <w:t xml:space="preserve"> 12.    how to co-ordinate and monitor international road transport operations </w:t>
      </w:r>
    </w:p>
    <w:p>
      <w:pPr/>
      <w:r>
        <w:rPr>
          <w:lang w:val="en-GB"/>
        </w:rPr>
        <w:br/>
      </w:r>
    </w:p>
    <w:p>
      <w:pPr/>
      <w:r>
        <w:rPr>
          <w:lang w:val="en-GB"/>
        </w:rPr>
        <w:t xml:space="preserve"> 13.    the importance of maintaining communication with those involved in international road transport operations </w:t>
      </w:r>
    </w:p>
    <w:p>
      <w:pPr/>
      <w:r>
        <w:rPr>
          <w:lang w:val="en-GB"/>
        </w:rPr>
        <w:br/>
      </w:r>
    </w:p>
    <w:p>
      <w:pPr/>
      <w:r>
        <w:rPr>
          <w:lang w:val="en-GB"/>
        </w:rPr>
        <w:t xml:space="preserve"> 14.    the driver, types of vehicle and equipment resources available for the international movement of loads </w:t>
      </w:r>
    </w:p>
    <w:p>
      <w:pPr/>
      <w:r>
        <w:rPr>
          <w:lang w:val="en-GB"/>
        </w:rPr>
        <w:br/>
      </w:r>
    </w:p>
    <w:p>
      <w:pPr/>
      <w:r>
        <w:rPr>
          <w:lang w:val="en-GB"/>
        </w:rPr>
        <w:t xml:space="preserve"> 15.    the types of issues that may occur with the international movement of loads and how to resolve these </w:t>
      </w:r>
    </w:p>
    <w:p>
      <w:pPr/>
      <w:r>
        <w:rPr>
          <w:lang w:val="en-GB"/>
        </w:rPr>
        <w:br/>
      </w:r>
    </w:p>
    <w:p>
      <w:pPr/>
      <w:r>
        <w:rPr>
          <w:lang w:val="en-GB"/>
        </w:rPr>
        <w:t xml:space="preserve"> 16.    the relevant legal, safety and operating requirements relating to international road transport operations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Health and safety</w:t>
      </w:r>
    </w:p>
    <w:p>
      <w:pPr/>
      <w:r>
        <w:rPr>
          <w:lang w:val="en-GB"/>
        </w:rPr>
        <w:t xml:space="preserve"> includes mental and physical wellbeing</w:t>
      </w:r>
    </w:p>
    <w:p>
      <w:pPr/>
      <w:r>
        <w:rPr>
          <w:lang w:val="en-GB"/>
        </w:rPr>
        <w:t>Legal, safety and operating requirements:</w:t>
      </w:r>
    </w:p>
    <w:p>
      <w:pPr/>
      <w:r>
        <w:rPr>
          <w:lang w:val="en-GB"/>
        </w:rPr>
        <w:t xml:space="preserve"> safety regulations, codes of practice, load restrictions, working-time regulations, transport regulations</w:t>
      </w:r>
    </w:p>
    <w:p>
      <w:pPr/>
      <w:r>
        <w:rPr>
          <w:lang w:val="en-GB"/>
        </w:rPr>
        <w:t>Legislation, regulation and codes of practice:</w:t>
      </w:r>
    </w:p>
    <w:p>
      <w:pPr/>
      <w:r>
        <w:rPr>
          <w:lang w:val="en-GB"/>
        </w:rPr>
        <w:t> driver’s hours and licence regulations, driver CPC requirements, FORs, vehicle operator’s licensing requirements, environmental operating procedures, hazardous load requirements, ADR</w:t>
      </w:r>
    </w:p>
    <w:p>
      <w:pPr/>
      <w:r>
        <w:rPr>
          <w:lang w:val="en-GB"/>
          <w:b/>
        </w:rPr>
        <w:t>Developed by</w:t>
      </w:r>
    </w:p>
    <w:p>
      <w:pPr/>
      <w:r>
        <w:rPr>
          <w:lang w:val="en-GB"/>
        </w:rPr>
        <w:t>Lantra</w:t>
      </w:r>
      <w:r>
        <w:rPr>
          <w:lang w:val="en-GB"/>
        </w:rPr>
        <w:br/>
      </w:r>
    </w:p>
    <w:p>
      <w:pPr/>
      <w:r>
        <w:rPr>
          <w:lang w:val="en-GB"/>
          <w:b/>
        </w:rPr>
        <w:t>Version Number</w:t>
      </w:r>
    </w:p>
    <w:p>
      <w:pPr/>
      <w:r>
        <w:rPr>
          <w:lang w:val="en-GB"/>
        </w:rPr>
        <w:t>6</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SFL49</w:t>
      </w:r>
      <w:r>
        <w:rPr>
          <w:lang w:val="en-GB"/>
        </w:rPr>
        <w:br/>
      </w:r>
    </w:p>
    <w:p>
      <w:pPr/>
      <w:r>
        <w:rPr>
          <w:lang w:val="en-GB"/>
          <w:b/>
        </w:rPr>
        <w:t>Relevant Occupations</w:t>
      </w:r>
    </w:p>
    <w:p>
      <w:pPr/>
      <w:r>
        <w:rPr>
          <w:lang w:val="en-GB"/>
        </w:rPr>
        <w:t>Transport Associate Professionals</w:t>
      </w:r>
      <w:r>
        <w:rPr>
          <w:lang w:val="en-GB"/>
        </w:rPr>
        <w:br/>
      </w:r>
    </w:p>
    <w:p>
      <w:pPr/>
      <w:r>
        <w:rPr>
          <w:lang w:val="en-GB"/>
          <w:b/>
        </w:rPr>
        <w:t>Suite</w:t>
      </w:r>
    </w:p>
    <w:p>
      <w:pPr/>
      <w:r>
        <w:rPr>
          <w:lang w:val="en-GB"/>
        </w:rPr>
        <w:t>Logistics Operations</w:t>
      </w:r>
      <w:r>
        <w:rPr>
          <w:lang w:val="en-GB"/>
        </w:rPr>
        <w:br/>
      </w:r>
    </w:p>
    <w:p>
      <w:pPr/>
      <w:r>
        <w:rPr>
          <w:lang w:val="en-GB"/>
          <w:b/>
        </w:rPr>
        <w:t>Keywords</w:t>
      </w:r>
    </w:p>
    <w:p>
      <w:pPr/>
      <w:r>
        <w:rPr>
          <w:lang w:val="en-GB"/>
        </w:rPr>
        <w:t>transport operations; international; road movement; freight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746ac6af6544a9" /><Relationship Type="http://schemas.openxmlformats.org/officeDocument/2006/relationships/numbering" Target="/word/numbering.xml" Id="R32220097754b43a8" /><Relationship Type="http://schemas.openxmlformats.org/officeDocument/2006/relationships/settings" Target="/word/settings.xml" Id="R9559a712d83843fe" /><Relationship Type="http://schemas.openxmlformats.org/officeDocument/2006/relationships/image" Target="/word/media/4dc08b23-cf59-48db-835f-14f7ad9d6d70.png" Id="R1e8dcf60ef5c4990" /></Relationships>
</file>