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3202cd3b6440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INSHOU48</w:t>
            </w:r>
            <w:r>
              <w:rPr>
                <w:b/>
              </w:rPr>
              <w:br/>
            </w:r>
            <w:r>
              <w:rPr>
                <w:b/>
              </w:rPr>
              <w:t>Develop practices which promote choice, well-being and protection of all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f311cb4c254f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practices which promote choice, well-being and protection of all individuals.  It is about developing, maintaining and evaluating systems, supporting others to promote their rights, responsibilities, equality and diversity in making choices about their care and protection.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practices to maintain relationships with individuals and relevant colleagues and organisations</w:t>
      </w:r>
    </w:p>
    <w:p>
      <w:pPr>
        <w:numPr>
          <w:ilvl w:val="0"/>
          <w:numId w:val="1"/>
        </w:numPr>
      </w:pPr>
      <w:r>
        <w:t>provide up-to-date information to support individuals to make informed choices about the care and services they receive</w:t>
      </w:r>
    </w:p>
    <w:p>
      <w:pPr>
        <w:numPr>
          <w:ilvl w:val="0"/>
          <w:numId w:val="1"/>
        </w:numPr>
      </w:pPr>
      <w:r>
        <w:t>work in partnership with individuals, relevant colleagues and organisations to promote the individual's choice about their care</w:t>
      </w:r>
    </w:p>
    <w:p>
      <w:pPr>
        <w:numPr>
          <w:ilvl w:val="0"/>
          <w:numId w:val="1"/>
        </w:numPr>
      </w:pPr>
      <w:r>
        <w:t>encourage individuals to communicate their views about their priorities and requirements in relation to their care and protection</w:t>
      </w:r>
    </w:p>
    <w:p>
      <w:pPr>
        <w:numPr>
          <w:ilvl w:val="0"/>
          <w:numId w:val="1"/>
        </w:numPr>
      </w:pPr>
      <w:r>
        <w:t>develop solutions and practices to address conflicts and dilemmas when promoting the individua rights and responsibilities</w:t>
      </w:r>
    </w:p>
    <w:p>
      <w:pPr>
        <w:numPr>
          <w:ilvl w:val="0"/>
          <w:numId w:val="1"/>
        </w:numPr>
      </w:pPr>
      <w:r>
        <w:t>obtain and use relevant support when there are conflicts that you cannot resolve or with areas of work that are outside the scope of your responsibility</w:t>
      </w:r>
    </w:p>
    <w:p>
      <w:pPr>
        <w:numPr>
          <w:ilvl w:val="0"/>
          <w:numId w:val="1"/>
        </w:numPr>
      </w:pPr>
      <w:r>
        <w:t>promote individuals’ rights to provide feedback on their care and secure independent advice</w:t>
      </w:r>
    </w:p>
    <w:p>
      <w:pPr>
        <w:numPr>
          <w:ilvl w:val="0"/>
          <w:numId w:val="1"/>
        </w:numPr>
      </w:pPr>
      <w:r>
        <w:t>support and advocacy when decisions are being made about individuals’ lives and futures</w:t>
      </w:r>
    </w:p>
    <w:p>
      <w:pPr>
        <w:numPr>
          <w:ilvl w:val="0"/>
          <w:numId w:val="1"/>
        </w:numPr>
      </w:pPr>
      <w:r>
        <w:t>support those who require assistance in exercising their rights</w:t>
      </w:r>
    </w:p>
    <w:p>
      <w:pPr>
        <w:numPr>
          <w:ilvl w:val="0"/>
          <w:numId w:val="1"/>
        </w:numPr>
      </w:pPr>
      <w:r>
        <w:t>support individuals to identify, agree and use approaches to manage risks and protect themselves from danger, harm and abuse</w:t>
      </w:r>
    </w:p>
    <w:p>
      <w:pPr>
        <w:numPr>
          <w:ilvl w:val="0"/>
          <w:numId w:val="1"/>
        </w:numPr>
      </w:pPr>
      <w:r>
        <w:t>agree, with individuals, relevant colleagues and organisations the procedures to follow when situations and behaviour occur that could lead to danger and abuse of themselves</w:t>
      </w:r>
    </w:p>
    <w:p>
      <w:pPr>
        <w:numPr>
          <w:ilvl w:val="0"/>
          <w:numId w:val="1"/>
        </w:numPr>
      </w:pPr>
      <w:r>
        <w:t>confirm that you and those with whom you work can access and understand information about the relevant legal and organisational requirements for the protection of individuals</w:t>
      </w:r>
    </w:p>
    <w:p>
      <w:pPr>
        <w:numPr>
          <w:ilvl w:val="0"/>
          <w:numId w:val="1"/>
        </w:numPr>
      </w:pPr>
      <w:r>
        <w:t>observe signs and symptoms of danger, harm and abuse or where this has been disclosed by relevant colleagues or organisations</w:t>
      </w:r>
    </w:p>
    <w:p>
      <w:pPr>
        <w:numPr>
          <w:ilvl w:val="0"/>
          <w:numId w:val="1"/>
        </w:numPr>
      </w:pPr>
      <w:r>
        <w:t>ensure that your actions with customers, relevant colleagues and organisations do not adversely affect the use of evidence in future investigations and court proceedings</w:t>
      </w:r>
    </w:p>
    <w:p>
      <w:pPr>
        <w:numPr>
          <w:ilvl w:val="0"/>
          <w:numId w:val="1"/>
        </w:numPr>
      </w:pPr>
      <w:r>
        <w:t>confirm that records and reports comply with confidentiality agreements and are written in accordance with relevant organisational procedures and legal requirements, and do not adversely affect the use of evidence in future investigations and court proceedings</w:t>
      </w:r>
    </w:p>
    <w:p>
      <w:pPr>
        <w:numPr>
          <w:ilvl w:val="0"/>
          <w:numId w:val="1"/>
        </w:numPr>
      </w:pPr>
      <w:r>
        <w:t>pass on relevant reports and information about suspected abuse within confidentiality agreements and in line with relevant legal, organisational, interagency and partnership requirements</w:t>
      </w:r>
    </w:p>
    <w:p>
      <w:pPr>
        <w:numPr>
          <w:ilvl w:val="0"/>
          <w:numId w:val="1"/>
        </w:numPr>
      </w:pPr>
      <w:r>
        <w:t>obtain advice, information, guidance and specialist support when you are unable to provide the support required for the protection of individuals</w:t>
      </w:r>
    </w:p>
    <w:p>
      <w:pPr>
        <w:numPr>
          <w:ilvl w:val="0"/>
          <w:numId w:val="1"/>
        </w:numPr>
      </w:pPr>
      <w:r>
        <w:t>develop strategies and systems to deal with your own thoughts and feelings and reflect on practices</w:t>
      </w:r>
    </w:p>
    <w:p>
      <w:pPr>
        <w:numPr>
          <w:ilvl w:val="0"/>
          <w:numId w:val="1"/>
        </w:numPr>
      </w:pPr>
      <w:r>
        <w:t>provide evidenced based reports, on changes that are required to organisational systems and structures for the protection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and organisational requirements on equality and diversity, and health and safety</w:t>
      </w:r>
    </w:p>
    <w:p>
      <w:pPr>
        <w:numPr>
          <w:ilvl w:val="0"/>
          <w:numId w:val="2"/>
        </w:numPr>
      </w:pPr>
      <w:r>
        <w:t>how your organisation must comply with the relevant data protection legislation</w:t>
      </w:r>
    </w:p>
    <w:p>
      <w:pPr>
        <w:numPr>
          <w:ilvl w:val="0"/>
          <w:numId w:val="2"/>
        </w:numPr>
      </w:pPr>
      <w:r>
        <w:t>the types of methods and ways of working that support equality and diversity</w:t>
      </w:r>
    </w:p>
    <w:p>
      <w:pPr>
        <w:numPr>
          <w:ilvl w:val="0"/>
          <w:numId w:val="2"/>
        </w:numPr>
      </w:pPr>
      <w:r>
        <w:t>the rights of individuals to communicate in their preferred way, media and language</w:t>
      </w:r>
    </w:p>
    <w:p>
      <w:pPr>
        <w:numPr>
          <w:ilvl w:val="0"/>
          <w:numId w:val="2"/>
        </w:numPr>
      </w:pPr>
      <w:r>
        <w:t>how to confirm that you and staff you are responsible for, protect the rights and the interests of individuals</w:t>
      </w:r>
    </w:p>
    <w:p>
      <w:pPr>
        <w:numPr>
          <w:ilvl w:val="0"/>
          <w:numId w:val="2"/>
        </w:numPr>
      </w:pPr>
      <w:r>
        <w:t>the relevant codes of practice and conduct, and standards and guidance related to your role and responsibilities and those of relevant colleagues and organisations</w:t>
      </w:r>
    </w:p>
    <w:p>
      <w:pPr>
        <w:numPr>
          <w:ilvl w:val="0"/>
          <w:numId w:val="2"/>
        </w:numPr>
      </w:pPr>
      <w:r>
        <w:t>the relevant practices which promote choice, well- being and protection of individuals</w:t>
      </w:r>
    </w:p>
    <w:p>
      <w:pPr>
        <w:numPr>
          <w:ilvl w:val="0"/>
          <w:numId w:val="2"/>
        </w:numPr>
      </w:pPr>
      <w:r>
        <w:t>the UK and devolved government initiatives which affect the organisational practices to promote the choice, well-being and protection of all individuals</w:t>
      </w:r>
    </w:p>
    <w:p>
      <w:pPr>
        <w:numPr>
          <w:ilvl w:val="0"/>
          <w:numId w:val="2"/>
        </w:numPr>
      </w:pPr>
      <w:r>
        <w:t>the relevant policies, procedures, guidance and protocols that  promote the choice, well- being and protection of individuals</w:t>
      </w:r>
    </w:p>
    <w:p>
      <w:pPr>
        <w:numPr>
          <w:ilvl w:val="0"/>
          <w:numId w:val="2"/>
        </w:numPr>
      </w:pPr>
      <w:r>
        <w:t>the purpose of and arrangements for you to provide and receive supervision and appraisal</w:t>
      </w:r>
    </w:p>
    <w:p>
      <w:pPr>
        <w:numPr>
          <w:ilvl w:val="0"/>
          <w:numId w:val="2"/>
        </w:numPr>
      </w:pPr>
      <w:r>
        <w:t>how and where to access resources, information and support to inform your own and colleagues practice about promoting the choice, well-being and protection of individuals</w:t>
      </w:r>
    </w:p>
    <w:p>
      <w:pPr>
        <w:numPr>
          <w:ilvl w:val="0"/>
          <w:numId w:val="2"/>
        </w:numPr>
      </w:pPr>
      <w:r>
        <w:t>the physical, emotional and health conditions of the individuals with whom you, relevant colleagues and organisations are working and how these conditions affect the individual's behaviour</w:t>
      </w:r>
    </w:p>
    <w:p>
      <w:pPr>
        <w:numPr>
          <w:ilvl w:val="0"/>
          <w:numId w:val="2"/>
        </w:numPr>
      </w:pPr>
      <w:r>
        <w:t>how to act as a mentor to assist staff to develop practice in communication and engagement with individuals</w:t>
      </w:r>
    </w:p>
    <w:p>
      <w:pPr>
        <w:numPr>
          <w:ilvl w:val="0"/>
          <w:numId w:val="2"/>
        </w:numPr>
      </w:pPr>
      <w:r>
        <w:t>and the methods of involving the individuals in assessing, planning, implementing, reviewing health and care services and plans, considering their requirements, views, and preferences</w:t>
      </w:r>
    </w:p>
    <w:p>
      <w:pPr>
        <w:numPr>
          <w:ilvl w:val="0"/>
          <w:numId w:val="2"/>
        </w:numPr>
      </w:pPr>
      <w:r>
        <w:t>the factors that cause risks and those that confirm safe care for individuals</w:t>
      </w:r>
    </w:p>
    <w:p>
      <w:pPr>
        <w:numPr>
          <w:ilvl w:val="0"/>
          <w:numId w:val="2"/>
        </w:numPr>
      </w:pPr>
      <w:r>
        <w:t>the actions to take when you, relevant colleagues and organisations suspect danger, harm and abuse, where it has been disclosed, and how to record and report incidents and disclosures</w:t>
      </w:r>
    </w:p>
    <w:p>
      <w:pPr>
        <w:numPr>
          <w:ilvl w:val="0"/>
          <w:numId w:val="2"/>
        </w:numPr>
      </w:pPr>
      <w:r>
        <w:t>the types of evidence that are valid in investigations and court proceedings</w:t>
      </w:r>
    </w:p>
    <w:p>
      <w:pPr>
        <w:numPr>
          <w:ilvl w:val="0"/>
          <w:numId w:val="2"/>
        </w:numPr>
      </w:pPr>
      <w:r>
        <w:t>the use of evidence in records and reports and why it is important to differentiate between these and identify the source of evidence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INSHOU48</w:t>
      </w:r>
      <w:r>
        <w:rPr>
          <w:lang w:val="en-GB"/>
        </w:rPr>
        <w:br/>
      </w:r>
    </w:p>
    <w:p>
      <w:pPr/>
      <w:r>
        <w:rPr>
          <w:lang w:val="en-GB"/>
          <w:b/>
        </w:rPr>
        <w:t>Relevant Occupations</w:t>
      </w:r>
    </w:p>
    <w:p>
      <w:pPr/>
      <w:r>
        <w:rPr>
          <w:lang w:val="en-GB"/>
        </w:rPr>
        <w:t>Housing Advisors, Housing Manager, Housing Officer, Housing Support, Supported Housing Officer, Housing Strategy Officer, Housing Assistant, Housing Administrator, Assistant Housing Administrator, Housing Support Officer/Assistant</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property; investigating; dealing; breaches; accommodation; tenancy; licence; leaseholder; agreements; customers; documentation; safety; support; legislation; equality; diversity; safe; organise; develop; maintain; evaluate; support; promote; rights; responsibilities; equality; diversity; individuals; care;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F08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6BCD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c88af9e24d4488" /><Relationship Type="http://schemas.openxmlformats.org/officeDocument/2006/relationships/numbering" Target="/word/numbering.xml" Id="Rea26edebeae047d5" /><Relationship Type="http://schemas.openxmlformats.org/officeDocument/2006/relationships/settings" Target="/word/settings.xml" Id="Rb03914bddc894bda" /><Relationship Type="http://schemas.openxmlformats.org/officeDocument/2006/relationships/image" Target="/word/media/117985e7-ef7d-43ad-b723-b51f1c1f1a6a.png" Id="R45f311cb4c254f60" /></Relationships>
</file>