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d07c564bf44f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SFHOH31</w:t>
            </w:r>
            <w:r>
              <w:rPr>
                <w:b/>
              </w:rPr>
              <w:br/>
            </w:r>
            <w:r>
              <w:rPr>
                <w:b/>
              </w:rPr>
              <w:t>Design and manufacture obturators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c458ab628f4c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the design and manufacture, using manual or digital techniques, of obturators. Obturators are designed to replace the roof of the mouth and related areas, up to and including supporting the orbit of the eye. Obturators may include a set of complete or partial dentures within their design and also be used in the rehabilitation of individuals requiring facial prostheses.</w:t>
      </w:r>
    </w:p>
    <w:p>
      <w:pPr/>
      <w:r>
        <w:rPr>
          <w:lang w:val="en-GB"/>
        </w:rPr>
        <w:t>The term 'client' is used to mean the member of the oral health care team who has prescribed the custom-made prosthesis.</w:t>
      </w:r>
    </w:p>
    <w:p>
      <w:pPr/>
      <w:r>
        <w:rPr>
          <w:lang w:val="en-GB"/>
        </w:rPr>
        <w:t>The individual is the one for whom the custom-made obturator is being made or the parents/guardians/carers where appropriate. Due to the nature of the oral health problems that require the development of obturators, dental technologists will tend to work closely with clients, individuals (or their parents/guardians/carers as appropriate) and other members of the care team in their development. This requires good communication skills with all of the above and other members of the care team alike.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their understanding, preferences and needs</w:t>
      </w:r>
    </w:p>
    <w:p>
      <w:pPr>
        <w:numPr>
          <w:ilvl w:val="0"/>
          <w:numId w:val="1"/>
        </w:numPr>
      </w:pPr>
      <w:r>
        <w:t>collate and confirm accuracy of all specification information required for obturator design and manufacture with relevant others</w:t>
      </w:r>
    </w:p>
    <w:p>
      <w:pPr>
        <w:numPr>
          <w:ilvl w:val="0"/>
          <w:numId w:val="1"/>
        </w:numPr>
      </w:pPr>
      <w:r>
        <w:t>interpret and analyse information captured of both soft and hard tissues in oral environment using both analogue and digital techniques</w:t>
      </w:r>
    </w:p>
    <w:p>
      <w:pPr>
        <w:numPr>
          <w:ilvl w:val="0"/>
          <w:numId w:val="1"/>
        </w:numPr>
      </w:pPr>
      <w:r>
        <w:t>select the necessary components, materials and equipment and confirm that they are fit for purpose</w:t>
      </w:r>
    </w:p>
    <w:p>
      <w:pPr>
        <w:numPr>
          <w:ilvl w:val="0"/>
          <w:numId w:val="1"/>
        </w:numPr>
      </w:pPr>
      <w:r>
        <w:t>set up and operate the manufacturing equipment for manual or digital methods in accordance with the specification</w:t>
      </w:r>
    </w:p>
    <w:p>
      <w:pPr>
        <w:numPr>
          <w:ilvl w:val="0"/>
          <w:numId w:val="1"/>
        </w:numPr>
      </w:pPr>
      <w:r>
        <w:t>manufacture the obturator using suitable manual or digital techniques adjusting manufacturing processes as necessary.</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digital design and manufacturing.</w:t>
      </w:r>
    </w:p>
    <w:p>
      <w:pPr>
        <w:numPr>
          <w:ilvl w:val="0"/>
          <w:numId w:val="2"/>
        </w:numPr>
      </w:pPr>
      <w:r>
        <w:t>the range of equipment used in the design and manufacture of dental devices</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the cause of infections of the jaws and their treatment.</w:t>
      </w:r>
    </w:p>
    <w:p>
      <w:pPr>
        <w:numPr>
          <w:ilvl w:val="0"/>
          <w:numId w:val="2"/>
        </w:numPr>
      </w:pPr>
      <w:r>
        <w:t>the effects of oral disease on prosthesis and appliance design and function</w:t>
      </w:r>
    </w:p>
    <w:p>
      <w:pPr>
        <w:numPr>
          <w:ilvl w:val="0"/>
          <w:numId w:val="2"/>
        </w:numPr>
      </w:pPr>
      <w:r>
        <w:t>oral malignancy and the surgical and medical management of oral malignancy</w:t>
      </w:r>
    </w:p>
    <w:p>
      <w:pPr>
        <w:numPr>
          <w:ilvl w:val="0"/>
          <w:numId w:val="2"/>
        </w:numPr>
      </w:pPr>
      <w:r>
        <w:t>the different methods of preoperative device design and manufacture</w:t>
      </w:r>
    </w:p>
    <w:p>
      <w:pPr>
        <w:numPr>
          <w:ilvl w:val="0"/>
          <w:numId w:val="2"/>
        </w:numPr>
      </w:pPr>
      <w:r>
        <w:t>the effect of treatments on materials selection, appliance design and function, and manufacturing techniques.</w:t>
      </w:r>
    </w:p>
    <w:p>
      <w:pPr>
        <w:numPr>
          <w:ilvl w:val="0"/>
          <w:numId w:val="2"/>
        </w:numPr>
      </w:pPr>
      <w:r>
        <w:t>the benefits and restrictions of immediate tissue replacement in the provision of removable prostheses</w:t>
      </w:r>
    </w:p>
    <w:p>
      <w:pPr>
        <w:numPr>
          <w:ilvl w:val="0"/>
          <w:numId w:val="2"/>
        </w:numPr>
      </w:pPr>
      <w:r>
        <w:t>the physical and emotional response including functional needs of the individual in relation to soft tissue and tooth loss in the oral cavity</w:t>
      </w:r>
    </w:p>
    <w:p>
      <w:pPr>
        <w:numPr>
          <w:ilvl w:val="0"/>
          <w:numId w:val="2"/>
        </w:numPr>
      </w:pPr>
      <w:r>
        <w:t>the role of obturators in the restoration and maintenance of:</w:t>
      </w:r>
    </w:p>
    <w:p>
      <w:pPr>
        <w:numPr>
          <w:ilvl w:val="1"/>
          <w:numId w:val="2"/>
        </w:numPr>
      </w:pPr>
      <w:r>
        <w:t>tissues</w:t>
      </w:r>
    </w:p>
    <w:p>
      <w:pPr>
        <w:numPr>
          <w:ilvl w:val="1"/>
          <w:numId w:val="2"/>
        </w:numPr>
      </w:pPr>
      <w:r>
        <w:t>tissue support</w:t>
      </w:r>
    </w:p>
    <w:p>
      <w:pPr>
        <w:numPr>
          <w:ilvl w:val="1"/>
          <w:numId w:val="2"/>
        </w:numPr>
      </w:pPr>
      <w:r>
        <w:t>aesthetics</w:t>
      </w:r>
    </w:p>
    <w:p>
      <w:pPr>
        <w:numPr>
          <w:ilvl w:val="1"/>
          <w:numId w:val="2"/>
        </w:numPr>
      </w:pPr>
      <w:r>
        <w:t>phonetics</w:t>
      </w:r>
    </w:p>
    <w:p>
      <w:pPr>
        <w:numPr>
          <w:ilvl w:val="1"/>
          <w:numId w:val="2"/>
        </w:numPr>
      </w:pPr>
      <w:r>
        <w:t>function of occlusion and the temporomandibular joint</w:t>
      </w:r>
    </w:p>
    <w:p>
      <w:pPr>
        <w:numPr>
          <w:ilvl w:val="0"/>
          <w:numId w:val="2"/>
        </w:numPr>
      </w:pPr>
      <w:r>
        <w:t>the importance of restoring and maintaining the occlusal vertical dimension</w:t>
      </w:r>
    </w:p>
    <w:p>
      <w:pPr>
        <w:numPr>
          <w:ilvl w:val="0"/>
          <w:numId w:val="2"/>
        </w:numPr>
      </w:pPr>
      <w:r>
        <w:t>the use and need for transitional removable prostheses</w:t>
      </w:r>
    </w:p>
    <w:p>
      <w:pPr>
        <w:numPr>
          <w:ilvl w:val="0"/>
          <w:numId w:val="2"/>
        </w:numPr>
      </w:pPr>
      <w:r>
        <w:t>the use of resilient liners and tissue conditioners</w:t>
      </w:r>
    </w:p>
    <w:p>
      <w:pPr>
        <w:numPr>
          <w:ilvl w:val="0"/>
          <w:numId w:val="2"/>
        </w:numPr>
      </w:pPr>
      <w:r>
        <w:t>the design limitations of large anterior undercuts and pre-existing dental conditions</w:t>
      </w:r>
    </w:p>
    <w:p>
      <w:pPr>
        <w:numPr>
          <w:ilvl w:val="0"/>
          <w:numId w:val="2"/>
        </w:numPr>
      </w:pPr>
      <w:r>
        <w:t>the principles of obturator design</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 or digital representation</w:t>
      </w:r>
    </w:p>
    <w:p>
      <w:pPr>
        <w:numPr>
          <w:ilvl w:val="0"/>
          <w:numId w:val="2"/>
        </w:numPr>
      </w:pPr>
      <w:r>
        <w:t>the purpose of different types of materials used in the manufacture of restorations</w:t>
      </w:r>
    </w:p>
    <w:p>
      <w:pPr>
        <w:numPr>
          <w:ilvl w:val="0"/>
          <w:numId w:val="2"/>
        </w:numPr>
      </w:pPr>
      <w:r>
        <w:t>legal and physical implications of modifying manufacturer products and ensuring quality assurance.</w:t>
      </w:r>
    </w:p>
    <w:p>
      <w:pPr>
        <w:numPr>
          <w:ilvl w:val="0"/>
          <w:numId w:val="2"/>
        </w:numPr>
      </w:pPr>
      <w:r>
        <w:t>how to effectively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SFHOH31</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Obturators,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AC91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6864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d4cf0d56f54d15" /><Relationship Type="http://schemas.openxmlformats.org/officeDocument/2006/relationships/numbering" Target="/word/numbering.xml" Id="R3b04b0af78424e67" /><Relationship Type="http://schemas.openxmlformats.org/officeDocument/2006/relationships/settings" Target="/word/settings.xml" Id="R38b36871c93e482e" /><Relationship Type="http://schemas.openxmlformats.org/officeDocument/2006/relationships/image" Target="/word/media/4cad1425-0116-4888-9866-cc6f8a1ea535.png" Id="Rcfc458ab628f4c25" /></Relationships>
</file>