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4ccedf838b4c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SFHOH19</w:t>
            </w:r>
            <w:r>
              <w:rPr>
                <w:b/>
              </w:rPr>
              <w:br/>
            </w:r>
            <w:r>
              <w:rPr>
                <w:b/>
              </w:rPr>
              <w:t>Reline, rebase, repair and modify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f8a831cc954d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relining, rebasing, repair and modification of removable prostheses.</w:t>
      </w:r>
    </w:p>
    <w:p>
      <w:pPr/>
      <w:r>
        <w:rPr>
          <w:lang w:val="en-GB"/>
        </w:rPr>
        <w:t>Relining and rebasing involves adding further polymeric material to the existing prosthesis to achieve the required fit.</w:t>
      </w:r>
    </w:p>
    <w:p>
      <w:pPr/>
      <w:r>
        <w:rPr>
          <w:lang w:val="en-GB"/>
        </w:rPr>
        <w:t>This evaluation may be undertaken directly with the individual or without the individual being present. If an effective repair is possible without the need to refer to the dentist for an impression, you will need to discuss the cost of the repair and obtain the individual's consent for the repair to proceed.</w:t>
      </w:r>
    </w:p>
    <w:p>
      <w:pPr/>
      <w:r>
        <w:rPr>
          <w:lang w:val="en-GB"/>
        </w:rPr>
        <w:t>The term 'client' is used to mean the member of the oral health care team who has prescribed the relining, rebasing, repair or modification of the prosthesis. Clients may be external to the organisation (such as other laboratories, dental practitioners, training schools) or internal (within a dental hospital). The individual is the one for whom the custom-made prosthesis has been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the relevant others at a pace, in a manner and at a level appropriate to the individual's understanding, preferences and needs</w:t>
      </w:r>
    </w:p>
    <w:p>
      <w:pPr>
        <w:numPr>
          <w:ilvl w:val="0"/>
          <w:numId w:val="1"/>
        </w:numPr>
      </w:pPr>
      <w:r>
        <w:t>provide support to the individual and ensure health and safety measures are implemented at all times</w:t>
      </w:r>
    </w:p>
    <w:p>
      <w:pPr>
        <w:numPr>
          <w:ilvl w:val="0"/>
          <w:numId w:val="1"/>
        </w:numPr>
      </w:pPr>
      <w:r>
        <w:t>ensure the received impression has been effectively cleaned</w:t>
      </w:r>
    </w:p>
    <w:p>
      <w:pPr>
        <w:numPr>
          <w:ilvl w:val="0"/>
          <w:numId w:val="1"/>
        </w:numPr>
      </w:pPr>
      <w:r>
        <w:t>pour the cast material into the impression and produce a cast that is free from voids or other visible defects</w:t>
      </w:r>
    </w:p>
    <w:p>
      <w:pPr>
        <w:numPr>
          <w:ilvl w:val="0"/>
          <w:numId w:val="1"/>
        </w:numPr>
      </w:pPr>
      <w:r>
        <w:t>index to the cast in order to rebase or reline</w:t>
      </w:r>
    </w:p>
    <w:p>
      <w:pPr>
        <w:numPr>
          <w:ilvl w:val="0"/>
          <w:numId w:val="1"/>
        </w:numPr>
      </w:pPr>
      <w:r>
        <w:t>remove the impression in a manner that maintains the integrity of the cast and minimises disturbance to the teeth</w:t>
      </w:r>
    </w:p>
    <w:p>
      <w:pPr>
        <w:numPr>
          <w:ilvl w:val="0"/>
          <w:numId w:val="1"/>
        </w:numPr>
      </w:pPr>
      <w:r>
        <w:t>remove an appropriate thickness of material from the fitting surface of the prosthesis and shape the prosthesis suitably to produce sufficient bonding for the new material</w:t>
      </w:r>
    </w:p>
    <w:p>
      <w:pPr>
        <w:numPr>
          <w:ilvl w:val="0"/>
          <w:numId w:val="1"/>
        </w:numPr>
      </w:pPr>
      <w:r>
        <w:t>evaluate the occlusal vertical dimension of the cast against the index and make any necessary adjustments</w:t>
      </w:r>
    </w:p>
    <w:p>
      <w:pPr>
        <w:numPr>
          <w:ilvl w:val="0"/>
          <w:numId w:val="1"/>
        </w:numPr>
      </w:pPr>
      <w:r>
        <w:t>apply releasing agent to mating surfaces to facilitate effective separation</w:t>
      </w:r>
    </w:p>
    <w:p>
      <w:pPr>
        <w:numPr>
          <w:ilvl w:val="0"/>
          <w:numId w:val="1"/>
        </w:numPr>
      </w:pPr>
      <w:r>
        <w:t>For repairs assess the reassembled fragments and make a decision as to whether:</w:t>
      </w:r>
    </w:p>
    <w:p>
      <w:pPr>
        <w:numPr>
          <w:ilvl w:val="0"/>
          <w:numId w:val="1"/>
        </w:numPr>
      </w:pPr>
      <w:r>
        <w:t>
</w:t>
      </w:r>
    </w:p>
    <w:p>
      <w:pPr>
        <w:numPr>
          <w:ilvl w:val="0"/>
          <w:numId w:val="1"/>
        </w:numPr>
      </w:pPr>
      <w:r>
        <w:t> • to request an impression with the reassembled prosthesis in place</w:t>
      </w:r>
    </w:p>
    <w:p>
      <w:pPr>
        <w:numPr>
          <w:ilvl w:val="0"/>
          <w:numId w:val="1"/>
        </w:numPr>
      </w:pPr>
      <w:r>
        <w:t>
</w:t>
      </w:r>
    </w:p>
    <w:p>
      <w:pPr>
        <w:numPr>
          <w:ilvl w:val="0"/>
          <w:numId w:val="1"/>
        </w:numPr>
      </w:pPr>
      <w:r>
        <w:t> • a new impression is needed to enable the prosthesis to be repaired</w:t>
      </w:r>
    </w:p>
    <w:p>
      <w:pPr>
        <w:numPr>
          <w:ilvl w:val="0"/>
          <w:numId w:val="1"/>
        </w:numPr>
      </w:pPr>
      <w:r>
        <w:t>
</w:t>
      </w:r>
    </w:p>
    <w:p>
      <w:pPr>
        <w:numPr>
          <w:ilvl w:val="0"/>
          <w:numId w:val="1"/>
        </w:numPr>
      </w:pPr>
      <w:r>
        <w:t> • the damaged prosthesis is beyond repair</w:t>
      </w:r>
    </w:p>
    <w:p>
      <w:pPr>
        <w:numPr>
          <w:ilvl w:val="0"/>
          <w:numId w:val="1"/>
        </w:numPr>
      </w:pPr>
      <w:r>
        <w:t>repair the removable prosthesis, form into the correct relationship those fragments of the removable prosthesis which it is possible to reassemble and fix them together</w:t>
      </w:r>
    </w:p>
    <w:p>
      <w:pPr>
        <w:numPr>
          <w:ilvl w:val="0"/>
          <w:numId w:val="1"/>
        </w:numPr>
      </w:pPr>
      <w:r>
        <w:t>separate the cast from the impression, reassemble fragments or make addition to the prosthesis</w:t>
      </w:r>
    </w:p>
    <w:p>
      <w:pPr>
        <w:numPr>
          <w:ilvl w:val="0"/>
          <w:numId w:val="1"/>
        </w:numPr>
      </w:pPr>
      <w:r>
        <w:t>release the repaired prosthesis from the moulds without damaging it following processing and trim any excess material</w:t>
      </w:r>
    </w:p>
    <w:p>
      <w:pPr>
        <w:numPr>
          <w:ilvl w:val="0"/>
          <w:numId w:val="1"/>
        </w:numPr>
      </w:pPr>
      <w:r>
        <w:t>clean the prosthesis fragments and prepare for joining</w:t>
      </w:r>
    </w:p>
    <w:p>
      <w:pPr>
        <w:numPr>
          <w:ilvl w:val="0"/>
          <w:numId w:val="1"/>
        </w:numPr>
      </w:pPr>
      <w:r>
        <w:t>join components at the correct points to form secure, strong and viable joints</w:t>
      </w:r>
    </w:p>
    <w:p>
      <w:pPr>
        <w:numPr>
          <w:ilvl w:val="0"/>
          <w:numId w:val="1"/>
        </w:numPr>
      </w:pPr>
      <w:r>
        <w:t>survey the cast to identify the position and size of undercuts, determine an appropriate path of insertion for the planned prosthesis and block out any unsuitable undercuts</w:t>
      </w:r>
    </w:p>
    <w:p>
      <w:pPr>
        <w:numPr>
          <w:ilvl w:val="0"/>
          <w:numId w:val="1"/>
        </w:numPr>
      </w:pPr>
      <w:r>
        <w:t>add extra mechanical retention to the prosthesis if this is required and prepare the surfaces appropriately for the modification</w:t>
      </w:r>
    </w:p>
    <w:p>
      <w:pPr>
        <w:numPr>
          <w:ilvl w:val="0"/>
          <w:numId w:val="1"/>
        </w:numPr>
      </w:pPr>
      <w:r>
        <w:t>modify the prosthesis, select and prepare, or remake components to change the nature and construction of the removable prosthesis to conform with the individual's natural dentition</w:t>
      </w:r>
    </w:p>
    <w:p>
      <w:pPr>
        <w:numPr>
          <w:ilvl w:val="0"/>
          <w:numId w:val="1"/>
        </w:numPr>
      </w:pPr>
      <w:r>
        <w:t>place additional or replacement polymeric or metallic components in the correct place on the prosthesis and fix them securely</w:t>
      </w:r>
    </w:p>
    <w:p>
      <w:pPr>
        <w:numPr>
          <w:ilvl w:val="0"/>
          <w:numId w:val="1"/>
        </w:numPr>
      </w:pPr>
      <w:r>
        <w:t>mix resin and monomer and process to manufacturers' guidelines</w:t>
      </w:r>
    </w:p>
    <w:p>
      <w:pPr>
        <w:numPr>
          <w:ilvl w:val="0"/>
          <w:numId w:val="1"/>
        </w:numPr>
      </w:pPr>
      <w:r>
        <w:t>apply polymeric resin using the correct technique to the required shape and thickness to ensure fit</w:t>
      </w:r>
    </w:p>
    <w:p>
      <w:pPr>
        <w:numPr>
          <w:ilvl w:val="0"/>
          <w:numId w:val="1"/>
        </w:numPr>
      </w:pPr>
      <w:r>
        <w:t>fit the trimmed and polished prosthesis to the cast and reposition the casts on an appropriate articulator where necessary</w:t>
      </w:r>
    </w:p>
    <w:p>
      <w:pPr>
        <w:numPr>
          <w:ilvl w:val="0"/>
          <w:numId w:val="1"/>
        </w:numPr>
      </w:pPr>
      <w:r>
        <w:t>assess the articulated prosthesis, confirm that the occlusion is appropriate to the prescription and the individual's natural dentition, make any necessary adjustments to maintain the original vertical dimension of the occlusion</w:t>
      </w:r>
    </w:p>
    <w:p>
      <w:pPr>
        <w:numPr>
          <w:ilvl w:val="0"/>
          <w:numId w:val="1"/>
        </w:numPr>
      </w:pPr>
      <w:r>
        <w:t>evaluate the finished prosthesis to ensure it is fit for purpose</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practice and procedures associated with informed consent</w:t>
      </w:r>
    </w:p>
    <w:p>
      <w:pPr>
        <w:numPr>
          <w:ilvl w:val="0"/>
          <w:numId w:val="2"/>
        </w:numPr>
      </w:pPr>
      <w:r>
        <w:t>skeletal anatomy, tooth morphology, orofacial musculature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role of removable prostheses in the restoration and maintenance of:</w:t>
      </w:r>
    </w:p>
    <w:p>
      <w:pPr>
        <w:numPr>
          <w:ilvl w:val="0"/>
          <w:numId w:val="2"/>
        </w:numPr>
      </w:pPr>
      <w:r>
        <w:t>
</w:t>
      </w:r>
    </w:p>
    <w:p>
      <w:pPr>
        <w:numPr>
          <w:ilvl w:val="0"/>
          <w:numId w:val="2"/>
        </w:numPr>
      </w:pPr>
      <w:r>
        <w:t> • tissue support</w:t>
      </w:r>
    </w:p>
    <w:p>
      <w:pPr>
        <w:numPr>
          <w:ilvl w:val="0"/>
          <w:numId w:val="2"/>
        </w:numPr>
      </w:pPr>
      <w:r>
        <w:t>
</w:t>
      </w:r>
    </w:p>
    <w:p>
      <w:pPr>
        <w:numPr>
          <w:ilvl w:val="0"/>
          <w:numId w:val="2"/>
        </w:numPr>
      </w:pPr>
      <w:r>
        <w:t> • aesthetics</w:t>
      </w:r>
    </w:p>
    <w:p>
      <w:pPr>
        <w:numPr>
          <w:ilvl w:val="0"/>
          <w:numId w:val="2"/>
        </w:numPr>
      </w:pPr>
      <w:r>
        <w:t>
</w:t>
      </w:r>
    </w:p>
    <w:p>
      <w:pPr>
        <w:numPr>
          <w:ilvl w:val="0"/>
          <w:numId w:val="2"/>
        </w:numPr>
      </w:pPr>
      <w:r>
        <w:t> • phonetics</w:t>
      </w:r>
    </w:p>
    <w:p>
      <w:pPr>
        <w:numPr>
          <w:ilvl w:val="0"/>
          <w:numId w:val="2"/>
        </w:numPr>
      </w:pPr>
      <w:r>
        <w:t>
</w:t>
      </w:r>
    </w:p>
    <w:p>
      <w:pPr>
        <w:numPr>
          <w:ilvl w:val="0"/>
          <w:numId w:val="2"/>
        </w:numPr>
      </w:pPr>
      <w:r>
        <w:t> • function of occlusion and the temporomandibular joint</w:t>
      </w:r>
    </w:p>
    <w:p>
      <w:pPr>
        <w:numPr>
          <w:ilvl w:val="0"/>
          <w:numId w:val="2"/>
        </w:numPr>
      </w:pPr>
      <w:r>
        <w:t>the importance of restoring and maintaining the occlusal vertical dimension</w:t>
      </w:r>
    </w:p>
    <w:p>
      <w:pPr>
        <w:numPr>
          <w:ilvl w:val="0"/>
          <w:numId w:val="2"/>
        </w:numPr>
      </w:pPr>
      <w:r>
        <w:t>the benefits and restrictions of immediate tooth replacement in the provision of removable prostheses</w:t>
      </w:r>
    </w:p>
    <w:p>
      <w:pPr>
        <w:numPr>
          <w:ilvl w:val="0"/>
          <w:numId w:val="2"/>
        </w:numPr>
      </w:pPr>
      <w:r>
        <w:t>the benefits and restrictions of retaining root structures in the provision of removable prostheses</w:t>
      </w:r>
    </w:p>
    <w:p>
      <w:pPr>
        <w:numPr>
          <w:ilvl w:val="0"/>
          <w:numId w:val="2"/>
        </w:numPr>
      </w:pPr>
      <w:r>
        <w:t>the use and need for transitional removable prostheses</w:t>
      </w:r>
    </w:p>
    <w:p>
      <w:pPr>
        <w:numPr>
          <w:ilvl w:val="0"/>
          <w:numId w:val="2"/>
        </w:numPr>
      </w:pPr>
      <w:r>
        <w:t>the purpose and use of resilient liners and tissue conditioners</w:t>
      </w:r>
    </w:p>
    <w:p>
      <w:pPr>
        <w:numPr>
          <w:ilvl w:val="0"/>
          <w:numId w:val="2"/>
        </w:numPr>
      </w:pPr>
      <w:r>
        <w:t>the design limitations of large anterior undercuts and pre-existing dental conditions</w:t>
      </w:r>
    </w:p>
    <w:p>
      <w:pPr>
        <w:numPr>
          <w:ilvl w:val="0"/>
          <w:numId w:val="2"/>
        </w:numPr>
      </w:pPr>
      <w:r>
        <w:t>the principles and practice of:</w:t>
      </w:r>
    </w:p>
    <w:p>
      <w:pPr>
        <w:numPr>
          <w:ilvl w:val="0"/>
          <w:numId w:val="2"/>
        </w:numPr>
      </w:pPr>
      <w:r>
        <w:t>
</w:t>
      </w:r>
    </w:p>
    <w:p>
      <w:pPr>
        <w:numPr>
          <w:ilvl w:val="0"/>
          <w:numId w:val="2"/>
        </w:numPr>
      </w:pPr>
      <w:r>
        <w:t> • retention and stability</w:t>
      </w:r>
    </w:p>
    <w:p>
      <w:pPr>
        <w:numPr>
          <w:ilvl w:val="0"/>
          <w:numId w:val="2"/>
        </w:numPr>
      </w:pPr>
      <w:r>
        <w:t>
</w:t>
      </w:r>
    </w:p>
    <w:p>
      <w:pPr>
        <w:numPr>
          <w:ilvl w:val="0"/>
          <w:numId w:val="2"/>
        </w:numPr>
      </w:pPr>
      <w:r>
        <w:t> • aesthetics and phonetics</w:t>
      </w:r>
    </w:p>
    <w:p>
      <w:pPr>
        <w:numPr>
          <w:ilvl w:val="0"/>
          <w:numId w:val="2"/>
        </w:numPr>
      </w:pPr>
      <w:r>
        <w:t>
</w:t>
      </w:r>
    </w:p>
    <w:p>
      <w:pPr>
        <w:numPr>
          <w:ilvl w:val="0"/>
          <w:numId w:val="2"/>
        </w:numPr>
      </w:pPr>
      <w:r>
        <w:t> • articulation</w:t>
      </w:r>
    </w:p>
    <w:p>
      <w:pPr>
        <w:numPr>
          <w:ilvl w:val="0"/>
          <w:numId w:val="2"/>
        </w:numPr>
      </w:pPr>
      <w:r>
        <w:t>the principles of partial removable prosthesis design</w:t>
      </w:r>
    </w:p>
    <w:p>
      <w:pPr>
        <w:numPr>
          <w:ilvl w:val="0"/>
          <w:numId w:val="2"/>
        </w:numPr>
      </w:pPr>
      <w:r>
        <w:t>methods of modifying, maintaining and repairing removable prostheses</w:t>
      </w:r>
    </w:p>
    <w:p>
      <w:pPr>
        <w:numPr>
          <w:ilvl w:val="0"/>
          <w:numId w:val="2"/>
        </w:numPr>
      </w:pPr>
      <w:r>
        <w:t>the methods used for relining and rebasing removable prostheses</w:t>
      </w:r>
    </w:p>
    <w:p>
      <w:pPr>
        <w:numPr>
          <w:ilvl w:val="0"/>
          <w:numId w:val="2"/>
        </w:numPr>
      </w:pPr>
      <w:r>
        <w:t>the range of equipment used in the design and manufacture of dental devices</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w:t>
      </w:r>
    </w:p>
    <w:p>
      <w:pPr>
        <w:numPr>
          <w:ilvl w:val="0"/>
          <w:numId w:val="2"/>
        </w:numPr>
      </w:pPr>
      <w:r>
        <w:t>the purpose of different materials used in the manufacture of removable prostheses</w:t>
      </w:r>
    </w:p>
    <w:p>
      <w:pPr>
        <w:numPr>
          <w:ilvl w:val="0"/>
          <w:numId w:val="2"/>
        </w:numPr>
      </w:pPr>
      <w:r>
        <w:t>legal and physical implications of modifying manufacturer products and ensuring quality assurance</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SFHOH19</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Partial,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86A4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99E23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e8f14c314e421b" /><Relationship Type="http://schemas.openxmlformats.org/officeDocument/2006/relationships/numbering" Target="/word/numbering.xml" Id="R1ae39acdfaf14575" /><Relationship Type="http://schemas.openxmlformats.org/officeDocument/2006/relationships/settings" Target="/word/settings.xml" Id="R477d55389f964db3" /><Relationship Type="http://schemas.openxmlformats.org/officeDocument/2006/relationships/image" Target="/word/media/64944ee7-1eb8-4429-aac4-603e85069121.png" Id="Redf8a831cc954d08" /></Relationships>
</file>