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d04bb587343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SFHOH18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cast and wrought metallic components and cast frameworks for removable prostheses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7f6b5ffead4f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 of wrought and cast frameworks, and metallic components for removable prostheses using manual or digital techniques. You need to manufacture wrought components; design and manufacture burn-out patterns for cast metal frameworks; and devest, trim, finish or use rapid manufacturing techniques and evaluate metallic structures.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other laboratories, dental practitioners, training schools)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the design and manufacture of the wrought and cast frameworks, and metallic components for removable prostheses with relevant others.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the wrought and cast frameworks, and metallic components for removable prostheses using appropriate methods and techniques adjusting manufacturing processes as necessary.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principles, uses, methods, techniques and equipment involved in both manual and digital design and manufacturing.</w:t>
      </w:r>
    </w:p>
    <w:p>
      <w:pPr>
        <w:numPr>
          <w:ilvl w:val="0"/>
          <w:numId w:val="2"/>
        </w:numPr>
      </w:pPr>
      <w:r>
        <w:t>the skeletal anatomy, tooth morphology, orofacial musculature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broader factors (sociological, behavioural, environmental and economic) that contribute to oral health and illness</w:t>
      </w:r>
    </w:p>
    <w:p>
      <w:pPr>
        <w:numPr>
          <w:ilvl w:val="0"/>
          <w:numId w:val="2"/>
        </w:numPr>
      </w:pPr>
      <w:r>
        <w:t>the role of removable prostheses in the restoration and maintenance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tissue support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function of occlusion and the temporomandibular joint</w:t>
      </w:r>
    </w:p>
    <w:p>
      <w:pPr>
        <w:numPr>
          <w:ilvl w:val="0"/>
          <w:numId w:val="2"/>
        </w:numPr>
      </w:pPr>
      <w:r>
        <w:t>the importance of restoring and maintaining the occlusal vertical dimension</w:t>
      </w:r>
    </w:p>
    <w:p>
      <w:pPr>
        <w:numPr>
          <w:ilvl w:val="0"/>
          <w:numId w:val="2"/>
        </w:numPr>
      </w:pPr>
      <w:r>
        <w:t>the benefits and restrictions of immediate tooth replacement in the provision of removable prostheses</w:t>
      </w:r>
    </w:p>
    <w:p>
      <w:pPr>
        <w:numPr>
          <w:ilvl w:val="0"/>
          <w:numId w:val="2"/>
        </w:numPr>
      </w:pPr>
      <w:r>
        <w:t>the benefits and restrictions of retaining root structures in the provision of removable prostheses</w:t>
      </w:r>
    </w:p>
    <w:p>
      <w:pPr>
        <w:numPr>
          <w:ilvl w:val="0"/>
          <w:numId w:val="2"/>
        </w:numPr>
      </w:pPr>
      <w:r>
        <w:t>the use and need for transitional removable prostheses</w:t>
      </w:r>
    </w:p>
    <w:p>
      <w:pPr>
        <w:numPr>
          <w:ilvl w:val="0"/>
          <w:numId w:val="2"/>
        </w:numPr>
      </w:pPr>
      <w:r>
        <w:t>the design limitations of large anterior undercuts and pre-existing dental conditions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retention and stability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the principles of partial removable prosthesis design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refractory materials for cast and mould manufacture or digital representation</w:t>
      </w:r>
    </w:p>
    <w:p>
      <w:pPr>
        <w:numPr>
          <w:ilvl w:val="0"/>
          <w:numId w:val="2"/>
        </w:numPr>
      </w:pPr>
      <w:r>
        <w:t>the purpose of different materials used in the manufacture of removable prostheses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Cast, wrought, metallic, components, frameworks, removable, prosthesis; digital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120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6230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4457f7a0084f3a" /><Relationship Type="http://schemas.openxmlformats.org/officeDocument/2006/relationships/numbering" Target="/word/numbering.xml" Id="R98bcba70449b4b79" /><Relationship Type="http://schemas.openxmlformats.org/officeDocument/2006/relationships/settings" Target="/word/settings.xml" Id="R89babb720f474092" /><Relationship Type="http://schemas.openxmlformats.org/officeDocument/2006/relationships/image" Target="/word/media/ac3b220e-fe4f-4ec4-9cc7-c16a4e874ffb.png" Id="R927f6b5ffead4f7a" /></Relationships>
</file>