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0eaf0a6d54f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SFHOH18</w:t>
            </w:r>
            <w:r>
              <w:rPr>
                <w:b/>
              </w:rPr>
              <w:br/>
            </w:r>
            <w:r>
              <w:rPr>
                <w:b/>
              </w:rPr>
              <w:t>Design and manufacture cast and wrought metallic components and cast frameworks for removable prostheses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4fa37fff84047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focuses on the design and manufacture of wrought and cast frameworks, and metallic components for removable prostheses using manual or digital techniques. You need to manufacture wrought components; design and manufacture burn-out patterns for cast metal frameworks; and devest, trim, finish or use rapid manufacturing techniques and evaluate metallic structures.</w:t>
      </w:r>
    </w:p>
    <w:p>
      <w:pPr/>
      <w:r>
        <w:rPr>
          <w:lang w:val="en-GB"/>
        </w:rPr>
        <w:t>The term 'client' is used to mean the member of the oral health care team who has prescribed the custom-made prosthesis. Clients may be external to the organisation (such as other laboratories, dental practitioners, training schools) or internal (within a dental hospital). The individual is the one for whom the custom-made prosthesis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and confirm accuracy of all specification information required for the design and manufacture of the wrought and cast frameworks, and metallic components for removable prostheses with relevant others.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</w:t>
      </w:r>
    </w:p>
    <w:p>
      <w:pPr>
        <w:numPr>
          <w:ilvl w:val="0"/>
          <w:numId w:val="1"/>
        </w:numPr>
      </w:pPr>
      <w:r>
        <w:t>manufacture the wrought and cast frameworks, and metallic components for removable prostheses using appropriate methods and techniques adjusting manufacturing processes as necessary.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ensure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principles, uses, methods, techniques and equipment involved in both manual and digital design and manufacturing.</w:t>
      </w:r>
    </w:p>
    <w:p>
      <w:pPr>
        <w:numPr>
          <w:ilvl w:val="0"/>
          <w:numId w:val="2"/>
        </w:numPr>
      </w:pPr>
      <w:r>
        <w:t>the skeletal anatomy, tooth morphology, orofacial musculature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broader factors (sociological, behavioural, environmental and economic) that contribute to oral health and illness</w:t>
      </w:r>
    </w:p>
    <w:p>
      <w:pPr>
        <w:numPr>
          <w:ilvl w:val="0"/>
          <w:numId w:val="2"/>
        </w:numPr>
      </w:pPr>
      <w:r>
        <w:t>the role of removable prostheses in the restoration and maintenance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tissue support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function of occlusion and the temporomandibular joint</w:t>
      </w:r>
    </w:p>
    <w:p>
      <w:pPr>
        <w:numPr>
          <w:ilvl w:val="0"/>
          <w:numId w:val="2"/>
        </w:numPr>
      </w:pPr>
      <w:r>
        <w:t>the importance of restoring and maintaining the occlusal vertical dimension</w:t>
      </w:r>
    </w:p>
    <w:p>
      <w:pPr>
        <w:numPr>
          <w:ilvl w:val="0"/>
          <w:numId w:val="2"/>
        </w:numPr>
      </w:pPr>
      <w:r>
        <w:t>the benefits and restrictions of immediate tooth replacement in the provision of removable prostheses</w:t>
      </w:r>
    </w:p>
    <w:p>
      <w:pPr>
        <w:numPr>
          <w:ilvl w:val="0"/>
          <w:numId w:val="2"/>
        </w:numPr>
      </w:pPr>
      <w:r>
        <w:t>the benefits and restrictions of retaining root structures in the provision of removable prostheses</w:t>
      </w:r>
    </w:p>
    <w:p>
      <w:pPr>
        <w:numPr>
          <w:ilvl w:val="0"/>
          <w:numId w:val="2"/>
        </w:numPr>
      </w:pPr>
      <w:r>
        <w:t>the use and need for transitional removable prostheses</w:t>
      </w:r>
    </w:p>
    <w:p>
      <w:pPr>
        <w:numPr>
          <w:ilvl w:val="0"/>
          <w:numId w:val="2"/>
        </w:numPr>
      </w:pPr>
      <w:r>
        <w:t>the design limitations of large anterior undercuts and pre-existing dental conditions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retention and stability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the principles of partial removable prosthesis design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refractory materials for cast and mould manufacture or digital representation</w:t>
      </w:r>
    </w:p>
    <w:p>
      <w:pPr>
        <w:numPr>
          <w:ilvl w:val="0"/>
          <w:numId w:val="2"/>
        </w:numPr>
      </w:pPr>
      <w:r>
        <w:t>the purpose of different materials used in the manufacture of removable prostheses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 .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Cast, wrought, metallic, components, frameworks, removable, prosthesis; digital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34642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FA7DB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c75f50ea22454e" /><Relationship Type="http://schemas.openxmlformats.org/officeDocument/2006/relationships/numbering" Target="/word/numbering.xml" Id="R8ec9bea25a514863" /><Relationship Type="http://schemas.openxmlformats.org/officeDocument/2006/relationships/settings" Target="/word/settings.xml" Id="R9d6201841ba84bf0" /><Relationship Type="http://schemas.openxmlformats.org/officeDocument/2006/relationships/image" Target="/word/media/db3c343c-e9b8-4146-90ba-63e4e9c598cb.png" Id="Rd4fa37fff84047e6" /></Relationships>
</file>