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c0573d331547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SFJCCAH2</w:t>
            </w:r>
            <w:r>
              <w:rPr>
                <w:b/>
              </w:rPr>
              <w:br/>
            </w:r>
            <w:r>
              <w:rPr>
                <w:b/>
              </w:rPr>
              <w:t>Manage recovery programmes or workstreams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946361eb2d42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and managing recovery programmes or workstreams to ensure a coordinated approach and resilient outcomes. It covers establishing lead organisations, setting policy, defining strategic frameworks, and implementing governance and accountability structures. It also emphasises enabling affected individuals to engage in decision-making, monitoring, and evaluation at all levels.</w:t>
      </w:r>
    </w:p>
    <w:p>
      <w:pPr/>
      <w:r>
        <w:rPr>
          <w:lang w:val="en-GB"/>
        </w:rPr>
        <w:t>It addresses the need to manage risks, finances, and resources while balancing recovery demands with essential services. Those involved must adapt plans to meet evolving needs and political sensitivities, establish evaluation frameworks, and monitor impact to ensure accountability. The standard also covers programme closure, ensuring recovery objectives are met and benefits are realised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short and long-term recovery needs and challenges across political, economic, social, technological, legal, and environmental domains</w:t>
      </w:r>
    </w:p>
    <w:p>
      <w:pPr>
        <w:numPr>
          <w:ilvl w:val="0"/>
          <w:numId w:val="1"/>
        </w:numPr>
      </w:pPr>
      <w:r>
        <w:t>interpret legislation and guidance to identify responsibilities, priorities and approaches to recovery programming</w:t>
      </w:r>
    </w:p>
    <w:p>
      <w:pPr>
        <w:numPr>
          <w:ilvl w:val="0"/>
          <w:numId w:val="1"/>
        </w:numPr>
      </w:pPr>
      <w:r>
        <w:t>identify partners and stakeholders in recovery, referring to and updating relevant partnership engagement, communication and accountability strategies in line with legal and organisational policies and procedures</w:t>
      </w:r>
    </w:p>
    <w:p>
      <w:pPr>
        <w:numPr>
          <w:ilvl w:val="0"/>
          <w:numId w:val="1"/>
        </w:numPr>
      </w:pPr>
      <w:r>
        <w:t>coordinate skilled recovery experts to advise on programme policy and management</w:t>
      </w:r>
    </w:p>
    <w:p>
      <w:pPr>
        <w:numPr>
          <w:ilvl w:val="0"/>
          <w:numId w:val="1"/>
        </w:numPr>
      </w:pPr>
      <w:r>
        <w:t>establish a lead organisation, recovery policy and strategic delivery framework to manage recovery programmes</w:t>
      </w:r>
    </w:p>
    <w:p>
      <w:pPr>
        <w:numPr>
          <w:ilvl w:val="0"/>
          <w:numId w:val="1"/>
        </w:numPr>
      </w:pPr>
      <w:r>
        <w:t>provide leadership through clearly defined roles and structures</w:t>
      </w:r>
    </w:p>
    <w:p>
      <w:pPr>
        <w:numPr>
          <w:ilvl w:val="0"/>
          <w:numId w:val="1"/>
        </w:numPr>
      </w:pPr>
      <w:r>
        <w:t>define risks to the recovery programme and achievement of intended outcomes including governance and management capabilities</w:t>
      </w:r>
    </w:p>
    <w:p>
      <w:pPr>
        <w:numPr>
          <w:ilvl w:val="0"/>
          <w:numId w:val="1"/>
        </w:numPr>
      </w:pPr>
      <w:r>
        <w:t>implement integrated assessments, data management and data security systems to enable the management and coordination of recovery workstreams</w:t>
      </w:r>
    </w:p>
    <w:p>
      <w:pPr>
        <w:numPr>
          <w:ilvl w:val="0"/>
          <w:numId w:val="1"/>
        </w:numPr>
      </w:pPr>
      <w:r>
        <w:t>balance recovery demands with maintaining essential services and scaling back non-essential operations</w:t>
      </w:r>
    </w:p>
    <w:p>
      <w:pPr>
        <w:numPr>
          <w:ilvl w:val="0"/>
          <w:numId w:val="1"/>
        </w:numPr>
      </w:pPr>
      <w:r>
        <w:t>manage political considerations and sensitivities in recovery</w:t>
      </w:r>
    </w:p>
    <w:p>
      <w:pPr>
        <w:numPr>
          <w:ilvl w:val="0"/>
          <w:numId w:val="1"/>
        </w:numPr>
      </w:pPr>
      <w:r>
        <w:t>enable affected communities to participate in recovery policy, delivery, monitoring, and evaluation</w:t>
      </w:r>
    </w:p>
    <w:p>
      <w:pPr>
        <w:numPr>
          <w:ilvl w:val="0"/>
          <w:numId w:val="1"/>
        </w:numPr>
      </w:pPr>
      <w:r>
        <w:t>adapt priorities, plans and approaches based on changing needs and demands</w:t>
      </w:r>
    </w:p>
    <w:p>
      <w:pPr>
        <w:numPr>
          <w:ilvl w:val="0"/>
          <w:numId w:val="1"/>
        </w:numPr>
      </w:pPr>
      <w:r>
        <w:t>manage resources, supply chains, and financial mechanisms to ensure efficiency, transparency, and impact in recovery operations</w:t>
      </w:r>
    </w:p>
    <w:p>
      <w:pPr>
        <w:numPr>
          <w:ilvl w:val="0"/>
          <w:numId w:val="1"/>
        </w:numPr>
      </w:pPr>
      <w:r>
        <w:t>work collaboratively to maintain dynamic risk assessments and preparedness for concurrent incidents whilst proactively communicating risks to partners and stakeholders</w:t>
      </w:r>
    </w:p>
    <w:p>
      <w:pPr>
        <w:numPr>
          <w:ilvl w:val="0"/>
          <w:numId w:val="1"/>
        </w:numPr>
      </w:pPr>
      <w:r>
        <w:t>establish frameworks and conduct regular monitoring and evaluation to assess recovery impact and ensure accountability</w:t>
      </w:r>
    </w:p>
    <w:p>
      <w:pPr>
        <w:numPr>
          <w:ilvl w:val="0"/>
          <w:numId w:val="1"/>
        </w:numPr>
      </w:pPr>
      <w:r>
        <w:t>develop and implement an exit strategy for closing recovery programmes, including benefit realisation reviews</w:t>
      </w:r>
    </w:p>
    <w:p>
      <w:pPr>
        <w:numPr>
          <w:ilvl w:val="0"/>
          <w:numId w:val="1"/>
        </w:numPr>
      </w:pPr>
      <w:r>
        <w:t>undertake continuing professional development and share evidence 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and good practice in recovery management</w:t>
      </w:r>
    </w:p>
    <w:p>
      <w:pPr>
        <w:numPr>
          <w:ilvl w:val="0"/>
          <w:numId w:val="2"/>
        </w:numPr>
      </w:pPr>
      <w:r>
        <w:t>roles and responsibilities of partner organisations and stakeholders in recovery</w:t>
      </w:r>
    </w:p>
    <w:p>
      <w:pPr>
        <w:numPr>
          <w:ilvl w:val="0"/>
          <w:numId w:val="2"/>
        </w:numPr>
      </w:pPr>
      <w:r>
        <w:t>the concept of risk and associated terms and how they are used in different sectors</w:t>
      </w:r>
    </w:p>
    <w:p>
      <w:pPr>
        <w:numPr>
          <w:ilvl w:val="0"/>
          <w:numId w:val="2"/>
        </w:numPr>
      </w:pPr>
      <w:r>
        <w:t>the concept of recovery, factors that influence the pace and effectiveness of recovery and the principles of good recovery management</w:t>
      </w:r>
    </w:p>
    <w:p>
      <w:pPr>
        <w:numPr>
          <w:ilvl w:val="0"/>
          <w:numId w:val="2"/>
        </w:numPr>
      </w:pPr>
      <w:r>
        <w:t>the range of recovery activities and workstreams to be managed</w:t>
      </w:r>
    </w:p>
    <w:p>
      <w:pPr>
        <w:numPr>
          <w:ilvl w:val="0"/>
          <w:numId w:val="2"/>
        </w:numPr>
      </w:pPr>
      <w:r>
        <w:t>political considerations in recovery and strategies to manage them</w:t>
      </w:r>
    </w:p>
    <w:p>
      <w:pPr>
        <w:numPr>
          <w:ilvl w:val="0"/>
          <w:numId w:val="2"/>
        </w:numPr>
      </w:pPr>
      <w:r>
        <w:t>systems approach to recovery policy, planning, and evaluation</w:t>
      </w:r>
    </w:p>
    <w:p>
      <w:pPr>
        <w:numPr>
          <w:ilvl w:val="0"/>
          <w:numId w:val="2"/>
        </w:numPr>
      </w:pPr>
      <w:r>
        <w:t>principles of data management, data security, and integrated assessments for effective recovery programme coordination</w:t>
      </w:r>
    </w:p>
    <w:p>
      <w:pPr>
        <w:numPr>
          <w:ilvl w:val="0"/>
          <w:numId w:val="2"/>
        </w:numPr>
      </w:pPr>
      <w:r>
        <w:t>the impact of recovery demands on strategic risks, continuity, and concurrent incident response</w:t>
      </w:r>
    </w:p>
    <w:p>
      <w:pPr>
        <w:numPr>
          <w:ilvl w:val="0"/>
          <w:numId w:val="2"/>
        </w:numPr>
      </w:pPr>
      <w:r>
        <w:t>methods for monitoring evolving recovery needs and adapting programme priorities</w:t>
      </w:r>
    </w:p>
    <w:p>
      <w:pPr>
        <w:numPr>
          <w:ilvl w:val="0"/>
          <w:numId w:val="2"/>
        </w:numPr>
      </w:pPr>
      <w:r>
        <w:t>how to maintain relevant community risk assessments during dynamic recovery</w:t>
      </w:r>
    </w:p>
    <w:p>
      <w:pPr>
        <w:numPr>
          <w:ilvl w:val="0"/>
          <w:numId w:val="2"/>
        </w:numPr>
      </w:pPr>
      <w:r>
        <w:t>principles of resource management, procurement, supply chain coordination, and financial oversight in recovery programmes</w:t>
      </w:r>
    </w:p>
    <w:p>
      <w:pPr>
        <w:numPr>
          <w:ilvl w:val="0"/>
          <w:numId w:val="2"/>
        </w:numPr>
      </w:pPr>
      <w:r>
        <w:t>approaches to community and public engagement at programme and policy levels, and how to integrate local engagement</w:t>
      </w:r>
    </w:p>
    <w:p>
      <w:pPr>
        <w:numPr>
          <w:ilvl w:val="0"/>
          <w:numId w:val="2"/>
        </w:numPr>
      </w:pPr>
      <w:r>
        <w:t>potential tensions between the demand for visible progress and the pace of recovery activities and how to ensure reasonable timeframes and manage expectations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Financial Assistance </w:t>
      </w:r>
    </w:p>
    <w:p>
      <w:pPr/>
      <w:r>
        <w:rPr>
          <w:lang w:val="en-GB"/>
        </w:rPr>
        <w:br/>
      </w:r>
    </w:p>
    <w:p>
      <w:pPr/>
      <w:r>
        <w:rPr>
          <w:lang w:val="en-GB"/>
        </w:rPr>
        <w:t xml:space="preserve"> Financial support provided to affected individuals, households, and businesses to cover recovery costs. It may come from various sources, including national government programmes, local government, charities and foundations, or public donations. </w:t>
      </w:r>
    </w:p>
    <w:p>
      <w:pPr/>
      <w:r>
        <w:rPr>
          <w:lang w:val="en-GB"/>
        </w:rPr>
        <w:br/>
      </w:r>
    </w:p>
    <w:p>
      <w:pPr/>
      <w:r>
        <w:rPr>
          <w:lang w:val="en-GB"/>
        </w:rPr>
        <w:t xml:space="preserve"> Impact Assessment </w:t>
      </w:r>
    </w:p>
    <w:p>
      <w:pPr/>
      <w:r>
        <w:rPr>
          <w:lang w:val="en-GB"/>
        </w:rPr>
        <w:br/>
      </w:r>
    </w:p>
    <w:p>
      <w:pPr/>
      <w:r>
        <w:rPr>
          <w:lang w:val="en-GB"/>
        </w:rPr>
        <w:t xml:space="preserve"> The evaluation of direct and indirect impacts – loss and damage on individuals, communities, infrastructure, the environment, and organisations. Supports decision-making on response actions </w:t>
      </w:r>
    </w:p>
    <w:p>
      <w:pPr/>
      <w:r>
        <w:rPr>
          <w:lang w:val="en-GB"/>
        </w:rPr>
        <w:br/>
      </w:r>
    </w:p>
    <w:p>
      <w:pPr/>
      <w:r>
        <w:rPr>
          <w:lang w:val="en-GB"/>
        </w:rPr>
        <w:t xml:space="preserve"> and recovery planning. </w:t>
      </w:r>
    </w:p>
    <w:p>
      <w:pPr/>
      <w:r>
        <w:rPr>
          <w:lang w:val="en-GB"/>
        </w:rPr>
        <w:br/>
      </w:r>
    </w:p>
    <w:p>
      <w:pPr/>
      <w:r>
        <w:rPr>
          <w:lang w:val="en-GB"/>
        </w:rPr>
        <w:t xml:space="preserve"> Recovery Programmes </w:t>
      </w:r>
    </w:p>
    <w:p>
      <w:pPr/>
      <w:r>
        <w:rPr>
          <w:lang w:val="en-GB"/>
        </w:rPr>
        <w:br/>
      </w:r>
    </w:p>
    <w:p>
      <w:pPr/>
      <w:r>
        <w:rPr>
          <w:lang w:val="en-GB"/>
        </w:rPr>
        <w:t xml:space="preserve"> Initiatives focused on restoring and improving the assets, infrastructure, social, environmental, and economic conditions of affected communities. These programmes aim to enhance resilience by ensuring sustainability and "build back better" principles to reduce future risks.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SFJCCAH2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share; warn; inform; manage; emergency; emergencies; emergency management; planning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ABA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3F76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7786577d824d48" /><Relationship Type="http://schemas.openxmlformats.org/officeDocument/2006/relationships/numbering" Target="/word/numbering.xml" Id="Rf0af709b34814609" /><Relationship Type="http://schemas.openxmlformats.org/officeDocument/2006/relationships/settings" Target="/word/settings.xml" Id="R8e796ff641e74cb6" /><Relationship Type="http://schemas.openxmlformats.org/officeDocument/2006/relationships/image" Target="/word/media/0849a9cf-8d6b-47a9-b37d-461e7acc2a3c.png" Id="R0c946361eb2d4218" /></Relationships>
</file>