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ccb73de91245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SFHOH34</w:t>
            </w:r>
            <w:r>
              <w:rPr>
                <w:b/>
              </w:rPr>
              <w:br/>
            </w:r>
            <w:r>
              <w:rPr>
                <w:b/>
              </w:rPr>
              <w:t>Maintain personal and professional practice for dental care professionals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a6d557d45243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professional standards of conduct, performance and ethics and the regulatory requirements that govern dental professionals.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includes the importance of assessing strengths and improvement needs in relation to personal and professional development and developing self-management, social intelligence and innovation skills to support adaptability, wellbeing and personal growth.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addition, this standard will enable dental care professionals to use reflection, feedback and insight to maintain personal and professional development.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regulatory requirements for professional dental registration in accordance with legislation</w:t>
      </w:r>
    </w:p>
    <w:p>
      <w:pPr>
        <w:numPr>
          <w:ilvl w:val="0"/>
          <w:numId w:val="1"/>
        </w:numPr>
      </w:pPr>
      <w:r>
        <w:t>Identify and maintain standards of conduct, performance and ethical standards that govern dental professionals, in accordance with legislative and professional guidelines</w:t>
      </w:r>
    </w:p>
    <w:p>
      <w:pPr>
        <w:numPr>
          <w:ilvl w:val="0"/>
          <w:numId w:val="1"/>
        </w:numPr>
      </w:pPr>
      <w:r>
        <w:t>Identify and assess strengths and improvement needs in relation to self-management, social intelligence, innovation skills and professional development in accordance with professional guidelines</w:t>
      </w:r>
    </w:p>
    <w:p>
      <w:pPr>
        <w:numPr>
          <w:ilvl w:val="0"/>
          <w:numId w:val="1"/>
        </w:numPr>
      </w:pPr>
      <w:r>
        <w:t>Assess the extent to which own practice is inclusive and promotes equality and diversity in accordance with legislative and professional guidelines</w:t>
      </w:r>
    </w:p>
    <w:p>
      <w:pPr>
        <w:numPr>
          <w:ilvl w:val="0"/>
          <w:numId w:val="1"/>
        </w:numPr>
      </w:pPr>
      <w:r>
        <w:t>Plan and maintain continuous development of professional knowledge and competence in accordance with regulatory and workplace requirements</w:t>
      </w:r>
    </w:p>
    <w:p>
      <w:pPr>
        <w:numPr>
          <w:ilvl w:val="0"/>
          <w:numId w:val="1"/>
        </w:numPr>
      </w:pPr>
      <w:r>
        <w:t>Discuss and agree Specific, Measurable, Achievable, Realistic and Time-bound objectives for personal and professional development in accordance with regulatory and workplace requirements</w:t>
      </w:r>
    </w:p>
    <w:p>
      <w:pPr>
        <w:numPr>
          <w:ilvl w:val="0"/>
          <w:numId w:val="1"/>
        </w:numPr>
      </w:pPr>
      <w:r>
        <w:t>Act on feedback to improve own performance and development in accordance with professional guidelines and workplace requirements</w:t>
      </w:r>
    </w:p>
    <w:p>
      <w:pPr>
        <w:numPr>
          <w:ilvl w:val="0"/>
          <w:numId w:val="1"/>
        </w:numPr>
      </w:pPr>
      <w:r>
        <w:t>Reflect on performance, practice and skills to identify and agree future development needs in accordance with professional guidelines and workplace requirements</w:t>
      </w:r>
    </w:p>
    <w:p>
      <w:pPr>
        <w:numPr>
          <w:ilvl w:val="0"/>
          <w:numId w:val="1"/>
        </w:numPr>
      </w:pPr>
      <w:r>
        <w:t>Complete documentation required for personal and professional development in accordance with professional guidelines and workplace requirements</w:t>
      </w:r>
    </w:p>
    <w:p>
      <w:pPr>
        <w:numPr>
          <w:ilvl w:val="0"/>
          <w:numId w:val="1"/>
        </w:numPr>
      </w:pPr>
      <w:r>
        <w:t>Apply new knowledge and skills to consolidate learning, improve own practice and skills in accordance with evidence-based practice, professional guidelines, and workplace requirements.</w:t>
      </w:r>
    </w:p>
    <w:p>
      <w:pPr>
        <w:numPr>
          <w:ilvl w:val="0"/>
          <w:numId w:val="1"/>
        </w:numPr>
      </w:pPr>
      <w:r>
        <w:t>Review and assess newly acquired knowledge and skills to identify their effectiveness and any further development needs</w:t>
      </w:r>
    </w:p>
    <w:p>
      <w:pPr>
        <w:numPr>
          <w:ilvl w:val="0"/>
          <w:numId w:val="1"/>
        </w:numPr>
      </w:pPr>
      <w:r>
        <w:t>Share knowledge, skills and improvements to practice with colleagues in accordance with workplace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Legislative and regulatory body requirements to maintain professional registration as a dental professional, and how to apply these</w:t>
      </w:r>
    </w:p>
    <w:p>
      <w:pPr>
        <w:numPr>
          <w:ilvl w:val="0"/>
          <w:numId w:val="2"/>
        </w:numPr>
      </w:pPr>
      <w:r>
        <w:t>The regulator’s expectations, requirements and other relevant laws, ethical guidance and systems as set out in regulations and guidance</w:t>
      </w:r>
    </w:p>
    <w:p>
      <w:pPr>
        <w:numPr>
          <w:ilvl w:val="0"/>
          <w:numId w:val="2"/>
        </w:numPr>
      </w:pPr>
      <w:r>
        <w:t>Impact and consequences of non-compliance with legislation and regulatory body requirements</w:t>
      </w:r>
    </w:p>
    <w:p>
      <w:pPr>
        <w:numPr>
          <w:ilvl w:val="0"/>
          <w:numId w:val="2"/>
        </w:numPr>
      </w:pPr>
      <w:r>
        <w:t>Roles, responsibilities and limitations of dental team members</w:t>
      </w:r>
    </w:p>
    <w:p>
      <w:pPr>
        <w:numPr>
          <w:ilvl w:val="0"/>
          <w:numId w:val="2"/>
        </w:numPr>
      </w:pPr>
      <w:r>
        <w:t>Methods of effective team working in oral health care, and the importance of effective leadership and management within teams</w:t>
      </w:r>
    </w:p>
    <w:p>
      <w:pPr>
        <w:numPr>
          <w:ilvl w:val="0"/>
          <w:numId w:val="2"/>
        </w:numPr>
      </w:pPr>
      <w:r>
        <w:t>Self-management, social intelligence and innovation contribute to professional development and how to apply these</w:t>
      </w:r>
    </w:p>
    <w:p>
      <w:pPr>
        <w:numPr>
          <w:ilvl w:val="0"/>
          <w:numId w:val="2"/>
        </w:numPr>
      </w:pPr>
      <w:r>
        <w:t>Strategies to identify and manage the personal and emotional challenges of work, teamwork and workload and how to apply these</w:t>
      </w:r>
    </w:p>
    <w:p>
      <w:pPr>
        <w:numPr>
          <w:ilvl w:val="0"/>
          <w:numId w:val="2"/>
        </w:numPr>
      </w:pPr>
      <w:r>
        <w:t>Protected characteristics and how these promote diversity, equality and inclusion and that prevents discrimination</w:t>
      </w:r>
    </w:p>
    <w:p>
      <w:pPr>
        <w:numPr>
          <w:ilvl w:val="0"/>
          <w:numId w:val="2"/>
        </w:numPr>
      </w:pPr>
      <w:r>
        <w:t>The importance of personal and professional development</w:t>
      </w:r>
    </w:p>
    <w:p>
      <w:pPr>
        <w:numPr>
          <w:ilvl w:val="0"/>
          <w:numId w:val="2"/>
        </w:numPr>
      </w:pPr>
      <w:r>
        <w:t>Why insight is important in ensuring safe and effective care</w:t>
      </w:r>
    </w:p>
    <w:p>
      <w:pPr>
        <w:numPr>
          <w:ilvl w:val="0"/>
          <w:numId w:val="2"/>
        </w:numPr>
      </w:pPr>
      <w:r>
        <w:t>How to use Specific, Measurable, Achievable, Realistic and Time-bound objectives to support personal and professional development</w:t>
      </w:r>
    </w:p>
    <w:p>
      <w:pPr>
        <w:numPr>
          <w:ilvl w:val="0"/>
          <w:numId w:val="2"/>
        </w:numPr>
      </w:pPr>
      <w:r>
        <w:t>Why effective feedback is important to own professional development and other dental team members</w:t>
      </w:r>
    </w:p>
    <w:p>
      <w:pPr>
        <w:numPr>
          <w:ilvl w:val="0"/>
          <w:numId w:val="2"/>
        </w:numPr>
      </w:pPr>
      <w:r>
        <w:t>How to apply appropriate models for self-reflection to inform personal and professional development</w:t>
      </w:r>
    </w:p>
    <w:p>
      <w:pPr>
        <w:numPr>
          <w:ilvl w:val="0"/>
          <w:numId w:val="2"/>
        </w:numPr>
      </w:pPr>
      <w:r>
        <w:t>Principles of personal development planning, recording of evidence, and reflective practice and how to do this</w:t>
      </w:r>
    </w:p>
    <w:p>
      <w:pPr>
        <w:numPr>
          <w:ilvl w:val="0"/>
          <w:numId w:val="2"/>
        </w:numPr>
      </w:pPr>
      <w:r>
        <w:t>The importance of evaluating learning, new techniques and technologies and how to apply these</w:t>
      </w:r>
    </w:p>
    <w:p>
      <w:pPr>
        <w:numPr>
          <w:ilvl w:val="0"/>
          <w:numId w:val="2"/>
        </w:numPr>
      </w:pPr>
      <w:r>
        <w:t>The importance of using evidence-based guidance to inform current practice and how to apply this</w:t>
      </w:r>
    </w:p>
    <w:p>
      <w:pPr>
        <w:numPr>
          <w:ilvl w:val="0"/>
          <w:numId w:val="2"/>
        </w:numPr>
      </w:pPr>
      <w:r>
        <w:t>The importance of sharing learning for the improvement of clinical services and how to apply this</w:t>
      </w:r>
    </w:p>
    <w:p>
      <w:pPr>
        <w:numPr>
          <w:ilvl w:val="0"/>
          <w:numId w:val="2"/>
        </w:numPr>
      </w:pPr>
      <w:r>
        <w:t>Strategies and resources available to support own and other dental team members’ health and wellbeing and how to apply these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Dental Nurse,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Dental Nurse; Maintain; Professional practice; Dental Care professionals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E02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53188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da83cd611414754" /><Relationship Type="http://schemas.openxmlformats.org/officeDocument/2006/relationships/numbering" Target="/word/numbering.xml" Id="R28a4a327de604074" /><Relationship Type="http://schemas.openxmlformats.org/officeDocument/2006/relationships/settings" Target="/word/settings.xml" Id="Rab98acdc621f46d8" /><Relationship Type="http://schemas.openxmlformats.org/officeDocument/2006/relationships/image" Target="/word/media/bd16ee41-5520-4027-9f8b-476e828bc327.png" Id="Refa6d557d452435a" /></Relationships>
</file>