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01b4c7cbf4e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SFHOH8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extraction and minor oral surgery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b4950db1b342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extraction and minor oral surgery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 and in hospital settings.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other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extraction or minor oral surgery procedures</w:t>
      </w:r>
    </w:p>
    <w:p>
      <w:pPr>
        <w:numPr>
          <w:ilvl w:val="0"/>
          <w:numId w:val="1"/>
        </w:numPr>
      </w:pPr>
      <w:r>
        <w:t>Provide support during administration of local analgesia in accordance with dental procedures</w:t>
      </w:r>
    </w:p>
    <w:p>
      <w:pPr>
        <w:numPr>
          <w:ilvl w:val="0"/>
          <w:numId w:val="1"/>
        </w:numPr>
      </w:pPr>
      <w:r>
        <w:t>Protect individuals’ soft tissues using instruments, materials and irrigation appropriate to procedures to maintain clear fields of operation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Assist clinical operators in placement and cutting of sutures where appropriate to procedure, and prepare post-operative dressing in accordance with workplace procedures</w:t>
      </w:r>
    </w:p>
    <w:p>
      <w:pPr>
        <w:numPr>
          <w:ilvl w:val="0"/>
          <w:numId w:val="1"/>
        </w:numPr>
      </w:pPr>
      <w:r>
        <w:t>Provide post-operative instructions in accordance with the dental procedures, advising individuals on how to access emergency care and advice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anatomy, structure and function of teeth and periodontium including the number of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Regional anatomy of the head and neck and dental anatomy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Reasons why extraction of teeth may be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The purpose of removing roots and unerupted teeth, different forms which this may take and relationships to other forms of dental treatments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The purpose and reasons for raising mucoperiosteal flaps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The purpose and reasons for tooth sectioning and bone removal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Potential risks and complications that may arise during and after extractions including those related to nerve damage, haemorrhage, oro-antral fistulas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importance of maintaining sterile fields for minor oral surgery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erupted teeth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unerupted teeth and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Methods of protecting and retracting the soft tissues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Methods of aspirating during treatment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Different forms of pain and anxiety control available in dentistry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How to assist in haemostasis, including assisting placement and cutting of sutures, and preparing packs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How to provide post-operative instructions or information to individuals on care of mouth, post-extraction haemorrhage and suture removal including how to access emergency care and advice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Resource management considerations for providing care decisions including appropriate uses of primary and secondary care networks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extraction; teeth; minor oral surgery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C8D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69b0ac0f0e4d77" /><Relationship Type="http://schemas.openxmlformats.org/officeDocument/2006/relationships/numbering" Target="/word/numbering.xml" Id="R0228a5ce9e1a483b" /><Relationship Type="http://schemas.openxmlformats.org/officeDocument/2006/relationships/settings" Target="/word/settings.xml" Id="R58b58cd24bc146a5" /><Relationship Type="http://schemas.openxmlformats.org/officeDocument/2006/relationships/image" Target="/word/media/1500f994-22b6-4633-9b87-a4656037abac.png" Id="Radb4950db1b3420c" /></Relationships>
</file>