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256083f0a3543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SKANSC15</w:t>
            </w:r>
            <w:r>
              <w:rPr>
                <w:b/>
              </w:rPr>
              <w:br/>
            </w:r>
            <w:r>
              <w:rPr>
                <w:b/>
              </w:rPr>
              <w:t>Complication management for non-surgical cosmetic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0714a1265b40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and hygienic effective working practices during elective non-surgical cosmetic procedures SKANSC2: Consult, assess, plan and prepare for elective non-surgical cosmetic procedures</w:t>
      </w:r>
    </w:p>
    <w:p>
      <w:pPr/>
      <w:r>
        <w:rPr>
          <w:lang w:val="en-GB"/>
        </w:rPr>
        <w:t xml:space="preserve"> and all treatments in the non-surgical cosmetic procedures suite</w:t>
      </w:r>
    </w:p>
    <w:p>
      <w:pPr/>
      <w:r>
        <w:rPr>
          <w:lang w:val="en-GB"/>
        </w:rPr>
        <w:t>.</w:t>
      </w:r>
    </w:p>
    <w:p>
      <w:pPr/>
      <w:r>
        <w:rPr>
          <w:lang w:val="en-GB"/>
        </w:rPr>
        <w:t xml:space="preserve"> This standard is for aesthetic practitioners to manage non-surgical procedure complications.  You will also be required to do a post procedure evaluation and reflection for continuous improvement. Users of this standard will need to ensure that their practices reflect up-to-date information, policies, procedures, regulations and manufacturer instructions. You will need to identify, assess and implement control methods in relation to yourself, the working environment including tools, equipment and products, the individual and area to be treated, prior to the non-surgical cosmetic procedure being performed.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complication management and/or emergency plan.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there are protocols in place to deal with the range of emergencies/complications</w:t>
      </w:r>
    </w:p>
    <w:p>
      <w:pPr>
        <w:numPr>
          <w:ilvl w:val="0"/>
          <w:numId w:val="1"/>
        </w:numPr>
      </w:pPr>
      <w:r>
        <w:t>check the suitability and effectiveness of systems and protocols required to prevent and deal with emergencies associated with non-surgical cosmetic procedures</w:t>
      </w:r>
    </w:p>
    <w:p>
      <w:pPr>
        <w:numPr>
          <w:ilvl w:val="0"/>
          <w:numId w:val="1"/>
        </w:numPr>
      </w:pPr>
      <w:r>
        <w:t>analyse the need for methods of monitoring post non surgical cosmetic procedures communication and providing post instructions to individuals</w:t>
      </w:r>
    </w:p>
    <w:p>
      <w:pPr>
        <w:numPr>
          <w:ilvl w:val="0"/>
          <w:numId w:val="1"/>
        </w:numPr>
      </w:pPr>
      <w:r>
        <w:t>Identify signs and symptoms of the potential risks and complications with non-surgical cosmetic procedures and refer to the emergency plan including:-</w:t>
      </w:r>
    </w:p>
    <w:p>
      <w:pPr>
        <w:numPr>
          <w:ilvl w:val="1"/>
          <w:numId w:val="1"/>
        </w:numPr>
      </w:pPr>
      <w:r>
        <w:t>4.1 undertake observations, physical examinations and oral questioning to complete an assessment to determine a potential complication.</w:t>
      </w:r>
    </w:p>
    <w:p>
      <w:pPr>
        <w:numPr>
          <w:ilvl w:val="1"/>
          <w:numId w:val="1"/>
        </w:numPr>
      </w:pPr>
      <w:r>
        <w:t>4.2 categorise risk in order to select appropriate risk management protocols.</w:t>
      </w:r>
    </w:p>
    <w:p>
      <w:pPr>
        <w:numPr>
          <w:ilvl w:val="0"/>
          <w:numId w:val="1"/>
        </w:numPr>
      </w:pPr>
      <w:r>
        <w:t>manage the </w:t>
      </w:r>
    </w:p>
    <w:p>
      <w:pPr>
        <w:numPr>
          <w:ilvl w:val="0"/>
          <w:numId w:val="1"/>
        </w:numPr>
      </w:pPr>
      <w:r>
        <w:t>risks</w:t>
      </w:r>
    </w:p>
    <w:p>
      <w:pPr>
        <w:numPr>
          <w:ilvl w:val="0"/>
          <w:numId w:val="1"/>
        </w:numPr>
      </w:pPr>
      <w:r>
        <w:t> and </w:t>
      </w:r>
    </w:p>
    <w:p>
      <w:pPr>
        <w:numPr>
          <w:ilvl w:val="0"/>
          <w:numId w:val="1"/>
        </w:numPr>
      </w:pPr>
      <w:r>
        <w:t>complications</w:t>
      </w:r>
    </w:p>
    <w:p>
      <w:pPr>
        <w:numPr>
          <w:ilvl w:val="0"/>
          <w:numId w:val="1"/>
        </w:numPr>
      </w:pPr>
      <w:r>
        <w:t> associated with non-surgical cosmetic procedures including:-</w:t>
      </w:r>
    </w:p>
    <w:p>
      <w:pPr>
        <w:numPr>
          <w:ilvl w:val="1"/>
          <w:numId w:val="1"/>
        </w:numPr>
      </w:pPr>
      <w:r>
        <w:t>5.1 analyse the options available in the event of an adverse reaction post non-surgical cosmetic procedure</w:t>
      </w:r>
    </w:p>
    <w:p>
      <w:pPr>
        <w:numPr>
          <w:ilvl w:val="1"/>
          <w:numId w:val="1"/>
        </w:numPr>
      </w:pPr>
      <w:r>
        <w:t>5.2 recommend strategies for dealing with common side effects of non-surgical cosmetic procedures</w:t>
      </w:r>
    </w:p>
    <w:p>
      <w:pPr>
        <w:numPr>
          <w:ilvl w:val="0"/>
          <w:numId w:val="1"/>
        </w:numPr>
      </w:pPr>
      <w:r>
        <w:t>manage emergencies when carrying out a non-surgical cosmetic procedure</w:t>
      </w:r>
    </w:p>
    <w:p>
      <w:pPr>
        <w:numPr>
          <w:ilvl w:val="0"/>
          <w:numId w:val="1"/>
        </w:numPr>
      </w:pPr>
      <w:r>
        <w:t>ensure continuous monitoring of the individual during and immediately after the non-surgical cosmetic procedure.</w:t>
      </w:r>
    </w:p>
    <w:p>
      <w:pPr>
        <w:numPr>
          <w:ilvl w:val="0"/>
          <w:numId w:val="1"/>
        </w:numPr>
      </w:pPr>
      <w:r>
        <w:t>complete the individual's non-surgical cosmetic procedure records and store in accordance with data legislation</w:t>
      </w:r>
    </w:p>
    <w:p>
      <w:pPr>
        <w:numPr>
          <w:ilvl w:val="0"/>
          <w:numId w:val="1"/>
        </w:numPr>
      </w:pPr>
      <w:r>
        <w:t>in the event of an adverse reaction or incident, take prompt corrective action as set out within the emergency plan to include:</w:t>
      </w:r>
    </w:p>
    <w:p>
      <w:pPr>
        <w:numPr>
          <w:ilvl w:val="1"/>
          <w:numId w:val="1"/>
        </w:numPr>
      </w:pPr>
      <w:r>
        <w:t>9.1 seek and implement immediate medical intervention from the identified healthcare professional trained to deal with complications as set out in the emergency plan</w:t>
      </w:r>
    </w:p>
    <w:p>
      <w:pPr>
        <w:numPr>
          <w:ilvl w:val="0"/>
          <w:numId w:val="1"/>
        </w:numPr>
      </w:pPr>
      <w:r>
        <w:t>Report and record using the agreed reporting systems/mechanisms</w:t>
      </w:r>
    </w:p>
    <w:p>
      <w:pPr>
        <w:numPr>
          <w:ilvl w:val="0"/>
          <w:numId w:val="1"/>
        </w:numPr>
      </w:pPr>
      <w:r>
        <w:t>review </w:t>
      </w:r>
    </w:p>
    <w:p>
      <w:pPr>
        <w:numPr>
          <w:ilvl w:val="0"/>
          <w:numId w:val="1"/>
        </w:numPr>
      </w:pPr>
      <w:r>
        <w:t>risks</w:t>
      </w:r>
    </w:p>
    <w:p>
      <w:pPr>
        <w:numPr>
          <w:ilvl w:val="0"/>
          <w:numId w:val="1"/>
        </w:numPr>
      </w:pPr>
      <w:r>
        <w:t> and </w:t>
      </w:r>
    </w:p>
    <w:p>
      <w:pPr>
        <w:numPr>
          <w:ilvl w:val="0"/>
          <w:numId w:val="1"/>
        </w:numPr>
      </w:pPr>
      <w:r>
        <w:t>complications</w:t>
      </w:r>
    </w:p>
    <w:p>
      <w:pPr>
        <w:numPr>
          <w:ilvl w:val="0"/>
          <w:numId w:val="1"/>
        </w:numPr>
      </w:pPr>
      <w:r>
        <w:t> protocols and documentation through reflective practice and audit</w:t>
      </w:r>
    </w:p>
    <w:p>
      <w:pPr>
        <w:numPr>
          <w:ilvl w:val="0"/>
          <w:numId w:val="1"/>
        </w:numPr>
      </w:pPr>
      <w:r>
        <w:t>Provide all relevant information and </w:t>
      </w:r>
    </w:p>
    <w:p>
      <w:pPr>
        <w:numPr>
          <w:ilvl w:val="0"/>
          <w:numId w:val="1"/>
        </w:numPr>
      </w:pPr>
      <w:r>
        <w:t>instructions</w:t>
      </w:r>
    </w:p>
    <w:p>
      <w:pPr>
        <w:numPr>
          <w:ilvl w:val="0"/>
          <w:numId w:val="1"/>
        </w:numPr>
      </w:pPr>
      <w:r>
        <w:t> when handing over care to another professional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anatomy and physiology relevant to this standard</w:t>
      </w:r>
    </w:p>
    <w:p>
      <w:pPr>
        <w:numPr>
          <w:ilvl w:val="0"/>
          <w:numId w:val="2"/>
        </w:numPr>
      </w:pPr>
      <w:r>
        <w:t>signs and symptoms of short-term, medium-term and long-term complications arising from non-surgical cosmetic procedures</w:t>
      </w:r>
    </w:p>
    <w:p>
      <w:pPr>
        <w:numPr>
          <w:ilvl w:val="0"/>
          <w:numId w:val="2"/>
        </w:numPr>
      </w:pPr>
      <w:r>
        <w:t>the types of complications that may arise and the action to take</w:t>
      </w:r>
    </w:p>
    <w:p>
      <w:pPr>
        <w:numPr>
          <w:ilvl w:val="0"/>
          <w:numId w:val="2"/>
        </w:numPr>
      </w:pPr>
      <w:r>
        <w:t>The range of healthcare professionals available and the complications they are trained to deal with</w:t>
      </w:r>
    </w:p>
    <w:p>
      <w:pPr>
        <w:numPr>
          <w:ilvl w:val="0"/>
          <w:numId w:val="2"/>
        </w:numPr>
      </w:pPr>
      <w:r>
        <w:t>how to reduce risk and complications associated with non-surgical cosmetic procedures through individual selection and assessment through consultation, assessment and medical history</w:t>
      </w:r>
    </w:p>
    <w:p>
      <w:pPr>
        <w:numPr>
          <w:ilvl w:val="0"/>
          <w:numId w:val="2"/>
        </w:numPr>
      </w:pPr>
      <w:r>
        <w:t>safe working practices to limit risk</w:t>
      </w:r>
    </w:p>
    <w:p>
      <w:pPr>
        <w:numPr>
          <w:ilvl w:val="0"/>
          <w:numId w:val="2"/>
        </w:numPr>
      </w:pPr>
      <w:r>
        <w:t>prescribed and non-prescribed drug, herbal and supplement interactions with cosmetic treatments and emergency medications</w:t>
      </w:r>
    </w:p>
    <w:p>
      <w:pPr>
        <w:numPr>
          <w:ilvl w:val="0"/>
          <w:numId w:val="2"/>
        </w:numPr>
      </w:pPr>
      <w:r>
        <w:t>pre-existing medical (physical, social and mental health) conditions that could increase risk and complications and affect administration of emergency medications and interventions</w:t>
      </w:r>
    </w:p>
    <w:p>
      <w:pPr>
        <w:numPr>
          <w:ilvl w:val="0"/>
          <w:numId w:val="2"/>
        </w:numPr>
      </w:pPr>
      <w:r>
        <w:t>information and aftercare advice constructed to minimise risk and complications</w:t>
      </w:r>
    </w:p>
    <w:p>
      <w:pPr>
        <w:numPr>
          <w:ilvl w:val="0"/>
          <w:numId w:val="2"/>
        </w:numPr>
      </w:pPr>
      <w:r>
        <w:t>how to manage the risks and complications associated with non-surgical cosmetic procedures</w:t>
      </w:r>
    </w:p>
    <w:p>
      <w:pPr>
        <w:numPr>
          <w:ilvl w:val="0"/>
          <w:numId w:val="2"/>
        </w:numPr>
      </w:pPr>
      <w:r>
        <w:t>why you must comply with ethical practice and work within the health and safety responsibilities in line with legislation</w:t>
      </w:r>
    </w:p>
    <w:p>
      <w:pPr>
        <w:numPr>
          <w:ilvl w:val="0"/>
          <w:numId w:val="2"/>
        </w:numPr>
      </w:pPr>
      <w:r>
        <w:t>the importance of collaboration with competent professionals to support effective and safe working practices</w:t>
      </w:r>
    </w:p>
    <w:p>
      <w:pPr>
        <w:numPr>
          <w:ilvl w:val="0"/>
          <w:numId w:val="2"/>
        </w:numPr>
      </w:pPr>
      <w:r>
        <w:t>how to manage emergencies when performing non-surgical cosmetic procedures</w:t>
      </w:r>
    </w:p>
    <w:p>
      <w:pPr>
        <w:numPr>
          <w:ilvl w:val="0"/>
          <w:numId w:val="2"/>
        </w:numPr>
      </w:pPr>
      <w:r>
        <w:t>the protocols and action to take in the event of a medical emergency that presents a risk to life.</w:t>
      </w:r>
    </w:p>
    <w:p>
      <w:pPr>
        <w:numPr>
          <w:ilvl w:val="0"/>
          <w:numId w:val="2"/>
        </w:numPr>
      </w:pPr>
      <w:r>
        <w:t>the protocols and action to take in the event of a medical emergency that does not present a risk to life</w:t>
      </w:r>
    </w:p>
    <w:p>
      <w:pPr>
        <w:numPr>
          <w:ilvl w:val="0"/>
          <w:numId w:val="2"/>
        </w:numPr>
      </w:pPr>
      <w:r>
        <w:t>the importance of obtaining and following instructions from the identified healthcare professional in the event of an adverse reaction</w:t>
      </w:r>
    </w:p>
    <w:p>
      <w:pPr>
        <w:numPr>
          <w:ilvl w:val="0"/>
          <w:numId w:val="2"/>
        </w:numPr>
      </w:pPr>
      <w:r>
        <w:t>the importance of referring and reporting the complication to a healthcare professional, supplier and manufacturer</w:t>
      </w:r>
    </w:p>
    <w:p>
      <w:pPr>
        <w:numPr>
          <w:ilvl w:val="0"/>
          <w:numId w:val="2"/>
        </w:numPr>
      </w:pPr>
      <w:r>
        <w:t>how and when to seek further advice and support outside the practitioner's remit</w:t>
      </w:r>
    </w:p>
    <w:p>
      <w:pPr>
        <w:numPr>
          <w:ilvl w:val="0"/>
          <w:numId w:val="2"/>
        </w:numPr>
      </w:pPr>
      <w:r>
        <w:t>the importance of discussing, reflecting, evaluating and recording the outcomes with the regulated healthcare professional to inform further action and future procedures</w:t>
      </w:r>
    </w:p>
    <w:p>
      <w:pPr>
        <w:numPr>
          <w:ilvl w:val="0"/>
          <w:numId w:val="2"/>
        </w:numPr>
      </w:pPr>
      <w:r>
        <w:t>your responsibility and the reporting procedures for suspected malpractice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systems and processes that support quality assurance and non-surgical cosmetic procedure improvements</w:t>
      </w:r>
    </w:p>
    <w:p>
      <w:pPr>
        <w:numPr>
          <w:ilvl w:val="0"/>
          <w:numId w:val="2"/>
        </w:numPr>
      </w:pPr>
      <w:r>
        <w:t>the importance of monitoring the health and wellbeing of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Risks and complications</w:t>
      </w:r>
    </w:p>
    <w:p>
      <w:pPr/>
      <w:r>
        <w:rPr>
          <w:lang w:val="en-GB"/>
        </w:rPr>
        <w:br/>
      </w:r>
    </w:p>
    <w:p>
      <w:pPr/>
      <w:r>
        <w:rPr>
          <w:lang w:val="en-GB"/>
        </w:rPr>
        <w:t xml:space="preserve"> </w:t>
      </w:r>
    </w:p>
    <w:p>
      <w:pPr/>
      <w:r>
        <w:rPr>
          <w:lang w:val="en-GB"/>
        </w:rPr>
        <w:t>Immediate medical intervention requiring urgent attention</w:t>
      </w:r>
    </w:p>
    <w:p>
      <w:pPr>
        <w:numPr>
          <w:ilvl w:val="0"/>
          <w:numId w:val="3"/>
        </w:numPr>
      </w:pPr>
      <w:r>
        <w:t>Anaphylaxis – severe allergic reaction – acute systemic toxicity</w:t>
      </w:r>
    </w:p>
    <w:p>
      <w:pPr>
        <w:numPr>
          <w:ilvl w:val="0"/>
          <w:numId w:val="3"/>
        </w:numPr>
      </w:pPr>
      <w:r>
        <w:t>Vascular occlusion/Compression occlusion</w:t>
      </w:r>
    </w:p>
    <w:p>
      <w:pPr>
        <w:numPr>
          <w:ilvl w:val="0"/>
          <w:numId w:val="3"/>
        </w:numPr>
      </w:pPr>
      <w:r>
        <w:t>Severe unremitting pain</w:t>
      </w:r>
    </w:p>
    <w:p>
      <w:pPr>
        <w:numPr>
          <w:ilvl w:val="0"/>
          <w:numId w:val="3"/>
        </w:numPr>
      </w:pPr>
      <w:r>
        <w:t>Difficulty speaking or swallowing</w:t>
      </w:r>
    </w:p>
    <w:p>
      <w:pPr>
        <w:numPr>
          <w:ilvl w:val="0"/>
          <w:numId w:val="3"/>
        </w:numPr>
      </w:pPr>
      <w:r>
        <w:t>Respiratory distress</w:t>
      </w:r>
    </w:p>
    <w:p>
      <w:pPr>
        <w:numPr>
          <w:ilvl w:val="0"/>
          <w:numId w:val="3"/>
        </w:numPr>
      </w:pPr>
      <w:r>
        <w:t>Arterial puncture</w:t>
      </w:r>
    </w:p>
    <w:p>
      <w:pPr>
        <w:numPr>
          <w:ilvl w:val="0"/>
          <w:numId w:val="3"/>
        </w:numPr>
      </w:pPr>
      <w:r>
        <w:t>Severe abnormal Oedema/swelling</w:t>
      </w:r>
    </w:p>
    <w:p>
      <w:pPr>
        <w:numPr>
          <w:ilvl w:val="0"/>
          <w:numId w:val="3"/>
        </w:numPr>
      </w:pPr>
      <w:r>
        <w:t>Severe burn</w:t>
      </w:r>
    </w:p>
    <w:p>
      <w:pPr>
        <w:numPr>
          <w:ilvl w:val="0"/>
          <w:numId w:val="3"/>
        </w:numPr>
      </w:pPr>
      <w:r>
        <w:t>Severe cuts</w:t>
      </w:r>
    </w:p>
    <w:p>
      <w:pPr>
        <w:numPr>
          <w:ilvl w:val="0"/>
          <w:numId w:val="3"/>
        </w:numPr>
      </w:pPr>
      <w:r>
        <w:t>Severe infection - systemic/topical</w:t>
      </w:r>
    </w:p>
    <w:p>
      <w:pPr>
        <w:numPr>
          <w:ilvl w:val="0"/>
          <w:numId w:val="3"/>
        </w:numPr>
      </w:pPr>
      <w:r>
        <w:t>Severe Haematoma</w:t>
      </w:r>
    </w:p>
    <w:p>
      <w:pPr>
        <w:numPr>
          <w:ilvl w:val="0"/>
          <w:numId w:val="3"/>
        </w:numPr>
      </w:pPr>
      <w:r>
        <w:t>Migraine/severe headache</w:t>
      </w:r>
    </w:p>
    <w:p>
      <w:pPr>
        <w:numPr>
          <w:ilvl w:val="0"/>
          <w:numId w:val="3"/>
        </w:numPr>
      </w:pPr>
      <w:r>
        <w:t>Severe Nausea/sickness</w:t>
      </w:r>
    </w:p>
    <w:p>
      <w:pPr>
        <w:numPr>
          <w:ilvl w:val="0"/>
          <w:numId w:val="3"/>
        </w:numPr>
      </w:pPr>
      <w:r>
        <w:t>Necrosis</w:t>
      </w:r>
    </w:p>
    <w:p>
      <w:pPr>
        <w:numPr>
          <w:ilvl w:val="0"/>
          <w:numId w:val="3"/>
        </w:numPr>
      </w:pPr>
      <w:r>
        <w:t>Compromised capillary refill</w:t>
      </w:r>
    </w:p>
    <w:p>
      <w:pPr>
        <w:numPr>
          <w:ilvl w:val="0"/>
          <w:numId w:val="3"/>
        </w:numPr>
      </w:pPr>
      <w:r>
        <w:t>Blindness - Bi lateral and unilateral</w:t>
      </w:r>
    </w:p>
    <w:p>
      <w:pPr>
        <w:numPr>
          <w:ilvl w:val="0"/>
          <w:numId w:val="3"/>
        </w:numPr>
      </w:pPr>
      <w:r>
        <w:t>Immediate and delayed visual disturbances/double vision</w:t>
      </w:r>
    </w:p>
    <w:p>
      <w:pPr>
        <w:numPr>
          <w:ilvl w:val="0"/>
          <w:numId w:val="3"/>
        </w:numPr>
      </w:pPr>
      <w:r>
        <w:t>Vasovagal response</w:t>
      </w:r>
    </w:p>
    <w:p>
      <w:pPr>
        <w:numPr>
          <w:ilvl w:val="0"/>
          <w:numId w:val="3"/>
        </w:numPr>
      </w:pPr>
      <w:r>
        <w:t>Severe injury to eyes</w:t>
      </w:r>
    </w:p>
    <w:p>
      <w:pPr/>
      <w:r>
        <w:rPr>
          <w:lang w:val="en-GB"/>
        </w:rPr>
        <w:br/>
      </w:r>
    </w:p>
    <w:p>
      <w:pPr/>
      <w:r>
        <w:rPr>
          <w:lang w:val="en-GB"/>
        </w:rPr>
        <w:t>Immediate intervention</w:t>
      </w:r>
    </w:p>
    <w:p>
      <w:pPr/>
      <w:r>
        <w:rPr>
          <w:lang w:val="en-GB"/>
        </w:rPr>
        <w:br/>
      </w:r>
    </w:p>
    <w:p>
      <w:pPr/>
      <w:r>
        <w:rPr>
          <w:lang w:val="en-GB"/>
        </w:rPr>
        <w:t xml:space="preserve"> 20. Mild bleeding</w:t>
      </w:r>
    </w:p>
    <w:p>
      <w:pPr/>
      <w:r>
        <w:rPr>
          <w:lang w:val="en-GB"/>
        </w:rPr>
        <w:br/>
      </w:r>
    </w:p>
    <w:p>
      <w:pPr/>
      <w:r>
        <w:rPr>
          <w:lang w:val="en-GB"/>
        </w:rPr>
        <w:t xml:space="preserve"> 21. Moderate to mild swelling</w:t>
      </w:r>
    </w:p>
    <w:p>
      <w:pPr/>
      <w:r>
        <w:rPr>
          <w:lang w:val="en-GB"/>
        </w:rPr>
        <w:br/>
      </w:r>
    </w:p>
    <w:p>
      <w:pPr/>
      <w:r>
        <w:rPr>
          <w:lang w:val="en-GB"/>
        </w:rPr>
        <w:t xml:space="preserve"> 22. Moderate to mild allergic reactions</w:t>
      </w:r>
    </w:p>
    <w:p>
      <w:pPr/>
      <w:r>
        <w:rPr>
          <w:lang w:val="en-GB"/>
        </w:rPr>
        <w:br/>
      </w:r>
    </w:p>
    <w:p>
      <w:pPr/>
      <w:r>
        <w:rPr>
          <w:lang w:val="en-GB"/>
        </w:rPr>
        <w:t xml:space="preserve"> 23. Moderate to mild burn</w:t>
      </w:r>
    </w:p>
    <w:p>
      <w:pPr/>
      <w:r>
        <w:rPr>
          <w:lang w:val="en-GB"/>
        </w:rPr>
        <w:br/>
      </w:r>
    </w:p>
    <w:p>
      <w:pPr/>
      <w:r>
        <w:rPr>
          <w:lang w:val="en-GB"/>
        </w:rPr>
        <w:t xml:space="preserve"> 24. Moderate to mild Infection</w:t>
      </w:r>
    </w:p>
    <w:p>
      <w:pPr/>
      <w:r>
        <w:rPr>
          <w:lang w:val="en-GB"/>
        </w:rPr>
        <w:br/>
      </w:r>
    </w:p>
    <w:p>
      <w:pPr/>
      <w:r>
        <w:rPr>
          <w:lang w:val="en-GB"/>
        </w:rPr>
        <w:t xml:space="preserve"> 25. Abscess formation</w:t>
      </w:r>
    </w:p>
    <w:p>
      <w:pPr/>
      <w:r>
        <w:rPr>
          <w:lang w:val="en-GB"/>
        </w:rPr>
        <w:br/>
      </w:r>
    </w:p>
    <w:p>
      <w:pPr/>
      <w:r>
        <w:rPr>
          <w:lang w:val="en-GB"/>
        </w:rPr>
        <w:t xml:space="preserve"> 26. Cuts and abrasions</w:t>
      </w:r>
    </w:p>
    <w:p>
      <w:pPr/>
      <w:r>
        <w:rPr>
          <w:lang w:val="en-GB"/>
        </w:rPr>
        <w:br/>
      </w:r>
    </w:p>
    <w:p>
      <w:pPr/>
      <w:r>
        <w:rPr>
          <w:lang w:val="en-GB"/>
        </w:rPr>
        <w:t xml:space="preserve"> 27. Delayed wound healing response</w:t>
      </w:r>
    </w:p>
    <w:p>
      <w:pPr/>
      <w:r>
        <w:rPr>
          <w:lang w:val="en-GB"/>
        </w:rPr>
        <w:br/>
      </w:r>
    </w:p>
    <w:p>
      <w:pPr/>
      <w:r>
        <w:rPr>
          <w:lang w:val="en-GB"/>
        </w:rPr>
        <w:t xml:space="preserve"> 28. Onset delayed auto immune</w:t>
      </w:r>
    </w:p>
    <w:p>
      <w:pPr/>
      <w:r>
        <w:rPr>
          <w:lang w:val="en-GB"/>
        </w:rPr>
        <w:br/>
      </w:r>
    </w:p>
    <w:p>
      <w:pPr/>
      <w:r>
        <w:rPr>
          <w:lang w:val="en-GB"/>
        </w:rPr>
        <w:t xml:space="preserve"> 29. Inflammation</w:t>
      </w:r>
    </w:p>
    <w:p>
      <w:pPr/>
      <w:r>
        <w:rPr>
          <w:lang w:val="en-GB"/>
        </w:rPr>
        <w:br/>
      </w:r>
    </w:p>
    <w:p>
      <w:pPr/>
      <w:r>
        <w:rPr>
          <w:lang w:val="en-GB"/>
        </w:rPr>
        <w:t xml:space="preserve"> 30. Hives</w:t>
      </w:r>
    </w:p>
    <w:p>
      <w:pPr/>
      <w:r>
        <w:rPr>
          <w:lang w:val="en-GB"/>
        </w:rPr>
        <w:br/>
      </w:r>
    </w:p>
    <w:p>
      <w:pPr/>
      <w:r>
        <w:rPr>
          <w:lang w:val="en-GB"/>
        </w:rPr>
        <w:t xml:space="preserve"> 31. Nerve damage</w:t>
      </w:r>
    </w:p>
    <w:p>
      <w:pPr/>
      <w:r>
        <w:rPr>
          <w:lang w:val="en-GB"/>
        </w:rPr>
        <w:br/>
      </w:r>
    </w:p>
    <w:p>
      <w:pPr/>
      <w:r>
        <w:rPr>
          <w:lang w:val="en-GB"/>
        </w:rPr>
        <w:t xml:space="preserve"> 32. Hypersensitivity</w:t>
      </w:r>
    </w:p>
    <w:p>
      <w:pPr/>
      <w:r>
        <w:rPr>
          <w:lang w:val="en-GB"/>
        </w:rPr>
        <w:br/>
      </w:r>
    </w:p>
    <w:p>
      <w:pPr/>
      <w:r>
        <w:rPr>
          <w:lang w:val="en-GB"/>
        </w:rPr>
        <w:t xml:space="preserve"> 33. Headache</w:t>
      </w:r>
    </w:p>
    <w:p>
      <w:pPr/>
      <w:r>
        <w:rPr>
          <w:lang w:val="en-GB"/>
        </w:rPr>
        <w:br/>
      </w:r>
    </w:p>
    <w:p>
      <w:pPr/>
      <w:r>
        <w:rPr>
          <w:lang w:val="en-GB"/>
        </w:rPr>
        <w:t xml:space="preserve"> 34. Biofilm formation</w:t>
      </w:r>
    </w:p>
    <w:p>
      <w:pPr/>
      <w:r>
        <w:rPr>
          <w:lang w:val="en-GB"/>
        </w:rPr>
        <w:br/>
      </w:r>
    </w:p>
    <w:p>
      <w:pPr/>
      <w:r>
        <w:rPr>
          <w:lang w:val="en-GB"/>
        </w:rPr>
        <w:t xml:space="preserve"> 35. Mild feeling of nausea</w:t>
      </w:r>
    </w:p>
    <w:p>
      <w:pPr/>
      <w:r>
        <w:rPr>
          <w:lang w:val="en-GB"/>
        </w:rPr>
        <w:br/>
      </w:r>
    </w:p>
    <w:p>
      <w:pPr/>
      <w:r>
        <w:rPr>
          <w:lang w:val="en-GB"/>
        </w:rPr>
        <w:t xml:space="preserve"> 36. Flu-like symptoms or respiratory infection</w:t>
      </w:r>
    </w:p>
    <w:p>
      <w:pPr/>
      <w:r>
        <w:rPr>
          <w:lang w:val="en-GB"/>
        </w:rPr>
        <w:br/>
      </w:r>
    </w:p>
    <w:p>
      <w:pPr/>
      <w:r>
        <w:rPr>
          <w:lang w:val="en-GB"/>
        </w:rPr>
        <w:t xml:space="preserve"> 37. Erythema/irritation/tenderness of tissues</w:t>
      </w:r>
    </w:p>
    <w:p>
      <w:pPr/>
      <w:r>
        <w:rPr>
          <w:lang w:val="en-GB"/>
        </w:rPr>
        <w:br/>
      </w:r>
    </w:p>
    <w:p>
      <w:pPr/>
      <w:r>
        <w:rPr>
          <w:lang w:val="en-GB"/>
        </w:rPr>
        <w:t xml:space="preserve"> 38. Dry eyes/mouth</w:t>
      </w:r>
    </w:p>
    <w:p>
      <w:pPr/>
      <w:r>
        <w:rPr>
          <w:lang w:val="en-GB"/>
        </w:rPr>
        <w:br/>
      </w:r>
    </w:p>
    <w:p>
      <w:pPr/>
      <w:r>
        <w:rPr>
          <w:lang w:val="en-GB"/>
        </w:rPr>
        <w:t xml:space="preserve"> 39. Temporary and moderate symptoms or impairment to periocular or perioral areas</w:t>
      </w:r>
    </w:p>
    <w:p>
      <w:pPr/>
      <w:r>
        <w:rPr>
          <w:lang w:val="en-GB"/>
        </w:rPr>
        <w:br/>
      </w:r>
    </w:p>
    <w:p>
      <w:pPr/>
      <w:r>
        <w:rPr>
          <w:lang w:val="en-GB"/>
        </w:rPr>
        <w:t xml:space="preserve"> 40. Changes in skin texture/appearance in adjacent areas</w:t>
      </w:r>
    </w:p>
    <w:p>
      <w:pPr/>
      <w:r>
        <w:rPr>
          <w:lang w:val="en-GB"/>
        </w:rPr>
        <w:br/>
      </w:r>
    </w:p>
    <w:p>
      <w:pPr/>
      <w:r>
        <w:rPr>
          <w:lang w:val="en-GB"/>
        </w:rPr>
        <w:t xml:space="preserve"> 41. Pruritus - Mild itchy skin</w:t>
      </w:r>
    </w:p>
    <w:p>
      <w:pPr/>
      <w:r>
        <w:rPr>
          <w:lang w:val="en-GB"/>
        </w:rPr>
        <w:br/>
      </w:r>
    </w:p>
    <w:p>
      <w:pPr/>
      <w:r>
        <w:rPr>
          <w:lang w:val="en-GB"/>
        </w:rPr>
        <w:t xml:space="preserve"> 42. Needle stick injuries</w:t>
      </w:r>
    </w:p>
    <w:p>
      <w:pPr/>
      <w:r>
        <w:rPr>
          <w:lang w:val="en-GB"/>
        </w:rPr>
        <w:t>Cosmetic Complications Requiring Action</w:t>
      </w:r>
    </w:p>
    <w:p>
      <w:pPr/>
      <w:r>
        <w:rPr>
          <w:lang w:val="en-GB"/>
        </w:rPr>
        <w:br/>
      </w:r>
    </w:p>
    <w:p>
      <w:pPr/>
      <w:r>
        <w:rPr>
          <w:lang w:val="en-GB"/>
        </w:rPr>
        <w:t xml:space="preserve"> 43. Sub-optimal cosmetic outcome/Asymmetry</w:t>
      </w:r>
    </w:p>
    <w:p>
      <w:pPr/>
      <w:r>
        <w:rPr>
          <w:lang w:val="en-GB"/>
        </w:rPr>
        <w:br/>
      </w:r>
    </w:p>
    <w:p>
      <w:pPr/>
      <w:r>
        <w:rPr>
          <w:lang w:val="en-GB"/>
        </w:rPr>
        <w:t xml:space="preserve"> 44. Contour irregularities</w:t>
      </w:r>
    </w:p>
    <w:p>
      <w:pPr/>
      <w:r>
        <w:rPr>
          <w:lang w:val="en-GB"/>
        </w:rPr>
        <w:br/>
      </w:r>
    </w:p>
    <w:p>
      <w:pPr/>
      <w:r>
        <w:rPr>
          <w:lang w:val="en-GB"/>
        </w:rPr>
        <w:t xml:space="preserve"> 45. Worsening of cosmetic appearance</w:t>
      </w:r>
    </w:p>
    <w:p>
      <w:pPr/>
      <w:r>
        <w:rPr>
          <w:lang w:val="en-GB"/>
        </w:rPr>
        <w:br/>
      </w:r>
    </w:p>
    <w:p>
      <w:pPr/>
      <w:r>
        <w:rPr>
          <w:lang w:val="en-GB"/>
        </w:rPr>
        <w:t xml:space="preserve"> 46. Non-responder /short lived duration</w:t>
      </w:r>
    </w:p>
    <w:p>
      <w:pPr/>
      <w:r>
        <w:rPr>
          <w:lang w:val="en-GB"/>
        </w:rPr>
        <w:br/>
      </w:r>
    </w:p>
    <w:p>
      <w:pPr/>
      <w:r>
        <w:rPr>
          <w:lang w:val="en-GB"/>
        </w:rPr>
        <w:t xml:space="preserve"> 47. Migration of product</w:t>
      </w:r>
    </w:p>
    <w:p>
      <w:pPr/>
      <w:r>
        <w:rPr>
          <w:lang w:val="en-GB"/>
        </w:rPr>
        <w:br/>
      </w:r>
    </w:p>
    <w:p>
      <w:pPr/>
      <w:r>
        <w:rPr>
          <w:lang w:val="en-GB"/>
        </w:rPr>
        <w:t xml:space="preserve"> 48. Scarring</w:t>
      </w:r>
    </w:p>
    <w:p>
      <w:pPr/>
      <w:r>
        <w:rPr>
          <w:lang w:val="en-GB"/>
        </w:rPr>
        <w:br/>
      </w:r>
    </w:p>
    <w:p>
      <w:pPr/>
      <w:r>
        <w:rPr>
          <w:lang w:val="en-GB"/>
        </w:rPr>
        <w:t xml:space="preserve"> 49. Bruising - Transitory or definite</w:t>
      </w:r>
    </w:p>
    <w:p>
      <w:pPr/>
      <w:r>
        <w:rPr>
          <w:lang w:val="en-GB"/>
        </w:rPr>
        <w:br/>
      </w:r>
    </w:p>
    <w:p>
      <w:pPr/>
      <w:r>
        <w:rPr>
          <w:lang w:val="en-GB"/>
        </w:rPr>
        <w:t xml:space="preserve"> 50. Prolonged/chronic oedema</w:t>
      </w:r>
    </w:p>
    <w:p>
      <w:pPr/>
      <w:r>
        <w:rPr>
          <w:lang w:val="en-GB"/>
        </w:rPr>
        <w:br/>
      </w:r>
    </w:p>
    <w:p>
      <w:pPr/>
      <w:r>
        <w:rPr>
          <w:lang w:val="en-GB"/>
        </w:rPr>
        <w:t xml:space="preserve"> 51. Nodule/ Granuloma formation</w:t>
      </w:r>
    </w:p>
    <w:p>
      <w:pPr/>
      <w:r>
        <w:rPr>
          <w:lang w:val="en-GB"/>
        </w:rPr>
        <w:br/>
      </w:r>
    </w:p>
    <w:p>
      <w:pPr/>
      <w:r>
        <w:rPr>
          <w:lang w:val="en-GB"/>
        </w:rPr>
        <w:t xml:space="preserve"> 52. Tyndall effect - Dyspigmentation</w:t>
      </w:r>
    </w:p>
    <w:p>
      <w:pPr/>
      <w:r>
        <w:rPr>
          <w:lang w:val="en-GB"/>
        </w:rPr>
        <w:br/>
      </w:r>
    </w:p>
    <w:p>
      <w:pPr/>
      <w:r>
        <w:rPr>
          <w:lang w:val="en-GB"/>
        </w:rPr>
        <w:t xml:space="preserve"> 53. Hyper/hypo pigmentation</w:t>
      </w:r>
    </w:p>
    <w:p>
      <w:pPr/>
      <w:r>
        <w:rPr>
          <w:lang w:val="en-GB"/>
        </w:rPr>
        <w:br/>
      </w:r>
    </w:p>
    <w:p>
      <w:pPr/>
      <w:r>
        <w:rPr>
          <w:lang w:val="en-GB"/>
        </w:rPr>
        <w:t xml:space="preserve"> 54. Telangiectasia/neovascularisation</w:t>
      </w:r>
    </w:p>
    <w:p>
      <w:pPr/>
      <w:r>
        <w:rPr>
          <w:lang w:val="en-GB"/>
        </w:rPr>
        <w:br/>
      </w:r>
    </w:p>
    <w:p>
      <w:pPr/>
      <w:r>
        <w:rPr>
          <w:lang w:val="en-GB"/>
        </w:rPr>
        <w:t xml:space="preserve"> 55. Transitory or definite change of skin colour – hemosiderin</w:t>
      </w:r>
    </w:p>
    <w:p>
      <w:pPr/>
      <w:r>
        <w:rPr>
          <w:lang w:val="en-GB"/>
        </w:rPr>
        <w:br/>
      </w:r>
    </w:p>
    <w:p>
      <w:pPr/>
      <w:r>
        <w:rPr>
          <w:lang w:val="en-GB"/>
        </w:rPr>
        <w:t xml:space="preserve"> 56. Transitory or definite skin textural changes</w:t>
      </w:r>
    </w:p>
    <w:p>
      <w:pPr/>
      <w:r>
        <w:rPr>
          <w:lang w:val="en-GB"/>
        </w:rPr>
        <w:br/>
      </w:r>
    </w:p>
    <w:p>
      <w:pPr/>
      <w:r>
        <w:rPr>
          <w:lang w:val="en-GB"/>
        </w:rPr>
        <w:t xml:space="preserve"> 57. Transitory or definite formation of skin disorder</w:t>
      </w:r>
    </w:p>
    <w:p>
      <w:pPr/>
      <w:r>
        <w:rPr>
          <w:lang w:val="en-GB"/>
        </w:rPr>
        <w:br/>
      </w:r>
    </w:p>
    <w:p>
      <w:pPr/>
      <w:r>
        <w:rPr>
          <w:lang w:val="en-GB"/>
        </w:rPr>
        <w:t xml:space="preserve"> 58. Muscle atrophy</w:t>
      </w:r>
    </w:p>
    <w:p>
      <w:pPr/>
      <w:r>
        <w:rPr>
          <w:lang w:val="en-GB"/>
        </w:rPr>
        <w:br/>
      </w:r>
    </w:p>
    <w:p>
      <w:pPr/>
      <w:r>
        <w:rPr>
          <w:lang w:val="en-GB"/>
        </w:rPr>
        <w:t xml:space="preserve"> 59. Petechiae - Small blood blisters</w:t>
      </w:r>
    </w:p>
    <w:p>
      <w:pPr/>
      <w:r>
        <w:rPr>
          <w:lang w:val="en-GB"/>
        </w:rPr>
        <w:br/>
      </w:r>
    </w:p>
    <w:p>
      <w:pPr/>
      <w:r>
        <w:rPr>
          <w:lang w:val="en-GB"/>
        </w:rPr>
        <w:t xml:space="preserve">  </w:t>
      </w:r>
    </w:p>
    <w:p>
      <w:pPr/>
      <w:r>
        <w:rPr>
          <w:lang w:val="en-GB"/>
        </w:rPr>
        <w:br/>
      </w:r>
    </w:p>
    <w:p>
      <w:pPr/>
      <w:r>
        <w:rPr>
          <w:lang w:val="en-GB"/>
        </w:rPr>
        <w:t xml:space="preserve"> </w:t>
      </w:r>
    </w:p>
    <w:p>
      <w:pPr/>
      <w:r>
        <w:rPr>
          <w:lang w:val="en-GB"/>
        </w:rPr>
        <w:t>Instructions</w:t>
      </w:r>
    </w:p>
    <w:p>
      <w:pPr>
        <w:numPr>
          <w:ilvl w:val="0"/>
          <w:numId w:val="4"/>
        </w:numPr>
      </w:pPr>
      <w:r>
        <w:t>the individual and aesthetic practitioner's legal rights and responsibilities</w:t>
      </w:r>
    </w:p>
    <w:p>
      <w:pPr>
        <w:numPr>
          <w:ilvl w:val="0"/>
          <w:numId w:val="4"/>
        </w:numPr>
      </w:pPr>
      <w:r>
        <w:t>immediate and ongoing support and advice</w:t>
      </w:r>
    </w:p>
    <w:p>
      <w:pPr>
        <w:numPr>
          <w:ilvl w:val="0"/>
          <w:numId w:val="4"/>
        </w:numPr>
      </w:pPr>
      <w:r>
        <w:t>complication management and/or emergency plan</w:t>
      </w:r>
    </w:p>
    <w:p>
      <w:pPr>
        <w:numPr>
          <w:ilvl w:val="0"/>
          <w:numId w:val="4"/>
        </w:numPr>
      </w:pPr>
      <w:r>
        <w:t>post procedure expectations and associated time frames</w:t>
      </w:r>
    </w:p>
    <w:p>
      <w:pPr>
        <w:numPr>
          <w:ilvl w:val="0"/>
          <w:numId w:val="4"/>
        </w:numPr>
      </w:pPr>
      <w:r>
        <w:t>pre and post procedure instructions and care</w:t>
      </w:r>
    </w:p>
    <w:p>
      <w:pPr>
        <w:numPr>
          <w:ilvl w:val="0"/>
          <w:numId w:val="4"/>
        </w:numPr>
      </w:pPr>
      <w:r>
        <w:t>restrictions and associated risks</w:t>
      </w:r>
    </w:p>
    <w:p>
      <w:pPr>
        <w:numPr>
          <w:ilvl w:val="0"/>
          <w:numId w:val="4"/>
        </w:numPr>
      </w:pPr>
      <w:r>
        <w:t>future procedures</w:t>
      </w:r>
    </w:p>
    <w:p>
      <w:pPr>
        <w:numPr>
          <w:ilvl w:val="0"/>
          <w:numId w:val="4"/>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 i.e. erythema</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An emergency plan is a structured set of procedures and guidelines designed to be implemented in response to unexpected and potentially dangerous situations or events. The primary purpose of an emergency plan is to ensure the safety and well-being of individuals.</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Infection Prevention and control measures</w:t>
      </w:r>
    </w:p>
    <w:p>
      <w:pPr/>
      <w:r>
        <w:rPr>
          <w:lang w:val="en-GB"/>
        </w:rPr>
        <w:br/>
      </w:r>
    </w:p>
    <w:p>
      <w:pPr/>
      <w:r>
        <w:rPr>
          <w:lang w:val="en-GB"/>
        </w:rPr>
        <w:t xml:space="preserve"> Refers to evidence-based practices and procedures that, when applied consistently in treatment settings, can prevent or reduce the risk of transmission of microorganisms</w:t>
      </w:r>
    </w:p>
    <w:p>
      <w:pPr/>
      <w:r>
        <w:rPr>
          <w:lang w:val="en-GB"/>
        </w:rPr>
        <w:br/>
      </w:r>
    </w:p>
    <w:p>
      <w:pPr/>
      <w:r>
        <w:rPr>
          <w:lang w:val="en-GB"/>
        </w:rPr>
        <w:t xml:space="preserve"> </w:t>
      </w:r>
    </w:p>
    <w:p>
      <w:pPr/>
      <w:r>
        <w:rPr>
          <w:lang w:val="en-GB"/>
        </w:rPr>
        <w:t>Microbial contamination</w:t>
      </w:r>
    </w:p>
    <w:p>
      <w:pPr/>
      <w:r>
        <w:rPr>
          <w:lang w:val="en-GB"/>
        </w:rPr>
        <w:br/>
      </w:r>
    </w:p>
    <w:p>
      <w:pPr/>
      <w:r>
        <w:rPr>
          <w:lang w:val="en-GB"/>
        </w:rPr>
        <w:t xml:space="preserve"> Microbiological contamination refers to the presence of unwanted microbes such as bacteria, fungi, viruses and spores.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br/>
      </w:r>
    </w:p>
    <w:p>
      <w:pPr/>
      <w:r>
        <w:rPr>
          <w:lang w:val="en-GB"/>
        </w:rPr>
        <w:t xml:space="preserve"> </w:t>
      </w:r>
    </w:p>
    <w:p>
      <w:pPr/>
      <w:r>
        <w:rPr>
          <w:lang w:val="en-GB"/>
        </w:rPr>
        <w:t>Risks and complications</w:t>
      </w:r>
    </w:p>
    <w:p>
      <w:pPr/>
      <w:r>
        <w:rPr>
          <w:lang w:val="en-GB"/>
        </w:rPr>
        <w:br/>
      </w:r>
    </w:p>
    <w:p>
      <w:pPr/>
      <w:r>
        <w:rPr>
          <w:lang w:val="en-GB"/>
        </w:rPr>
        <w:t xml:space="preserve"> An unanticipated problem that arises following, and is a result of, a procedure or treatment.</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 stick and injuries from sharps, risk assessment, respiratory hygiene and cough etiquette, environmental cleaning and waste disposal.</w:t>
      </w:r>
    </w:p>
    <w:p>
      <w:pPr/>
      <w:r>
        <w:rPr>
          <w:lang w:val="en-GB"/>
          <w:b/>
        </w:rPr>
        <w:t>Links to other NOS</w:t>
      </w:r>
      <w:r>
        <w:rPr>
          <w:lang w:val="en-GB"/>
          <w:b/>
        </w:rPr>
        <w:br/>
      </w:r>
    </w:p>
    <w:p>
      <w:pPr/>
      <w:r>
        <w:rPr>
          <w:lang w:val="en-GB"/>
        </w:rPr>
        <w:t>SKANSC1, SKANSC2, SKANSC3, SKANSC4, SKANSC5, SKANSC6, SKANSC7, SKANSC8, SKANSC9, SKANSC10, SKANSC11, SKANSC12, SKANSC13, SKANSC14, SKANSC16, SKANSC17,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SKANSC15</w:t>
      </w:r>
      <w:r>
        <w:rPr>
          <w:lang w:val="en-GB"/>
        </w:rPr>
        <w:br/>
      </w:r>
    </w:p>
    <w:p>
      <w:pPr/>
      <w:r>
        <w:rPr>
          <w:lang w:val="en-GB"/>
          <w:b/>
        </w:rPr>
        <w:t>Relevant Occupations</w:t>
      </w:r>
    </w:p>
    <w:p>
      <w:pPr/>
      <w:r>
        <w:rPr>
          <w:lang w:val="en-GB"/>
        </w:rPr>
        <w:t>Beauty Aesthetics, Aesthetic Practitioner, Beauty Therapist</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 xml:space="preserve"> complication management, risks, emergency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D8E0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8C10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2DB58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BA7CA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6b7a6e8ba642a0" /><Relationship Type="http://schemas.openxmlformats.org/officeDocument/2006/relationships/numbering" Target="/word/numbering.xml" Id="R3ffacf3fa83345ba" /><Relationship Type="http://schemas.openxmlformats.org/officeDocument/2006/relationships/settings" Target="/word/settings.xml" Id="R47ce3a65a8444d2c" /><Relationship Type="http://schemas.openxmlformats.org/officeDocument/2006/relationships/image" Target="/word/media/7d663e02-b689-4e20-9371-253d7577bb36.png" Id="Ree0714a1265b4037" /></Relationships>
</file>