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a4d59e5bc4c44c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SFHCNH1</w:t>
            </w:r>
            <w:r>
              <w:rPr>
                <w:b/>
              </w:rPr>
              <w:br/>
            </w:r>
            <w:r>
              <w:rPr>
                <w:b/>
              </w:rPr>
              <w:t>Explore and establish the client's needs for complementary and  natural healthcare.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e3894a662404f9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All forms of complementary and natural healthcare rely on exploring and establishing the client’s needs and expectations. This may take place at the outset, but also during the on- going delivery of complementary and natural healthcare. This allows the practitioner to consider whether it is appropriate to offer the service to the client, the type of service that should be offered and any required modifications to that service. Users of this standard will need to ensure that practice reflects up to date information and policies Version No 1</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evaluate requests for complementary and natural healthcare and take the appropriate action</w:t>
      </w:r>
    </w:p>
    <w:p>
      <w:pPr>
        <w:numPr>
          <w:ilvl w:val="0"/>
          <w:numId w:val="1"/>
        </w:numPr>
      </w:pPr>
      <w:r>
        <w:t>explain the nature of the service and fee structures to the client</w:t>
      </w:r>
    </w:p>
    <w:p>
      <w:pPr>
        <w:numPr>
          <w:ilvl w:val="0"/>
          <w:numId w:val="1"/>
        </w:numPr>
      </w:pPr>
      <w:r>
        <w:t>provide an appropriate and safe environment for the service</w:t>
      </w:r>
    </w:p>
    <w:p>
      <w:pPr>
        <w:numPr>
          <w:ilvl w:val="0"/>
          <w:numId w:val="1"/>
        </w:numPr>
      </w:pPr>
      <w:r>
        <w:t>make clients feel welcome and ensure they are as comfortable as possible</w:t>
      </w:r>
    </w:p>
    <w:p>
      <w:pPr>
        <w:numPr>
          <w:ilvl w:val="0"/>
          <w:numId w:val="1"/>
        </w:numPr>
      </w:pPr>
      <w:r>
        <w:t>discuss the client’s needs and expectations, and ask relevant questions</w:t>
      </w:r>
    </w:p>
    <w:p>
      <w:pPr>
        <w:numPr>
          <w:ilvl w:val="0"/>
          <w:numId w:val="1"/>
        </w:numPr>
      </w:pPr>
      <w:r>
        <w:t>encourage the client to ask questions, seek advice and express any concerns</w:t>
      </w:r>
    </w:p>
    <w:p>
      <w:pPr>
        <w:numPr>
          <w:ilvl w:val="0"/>
          <w:numId w:val="1"/>
        </w:numPr>
      </w:pPr>
      <w:r>
        <w:t>establish the client’s needs in a manner which encourages the effective participation of the client and meets their particular requirements</w:t>
      </w:r>
    </w:p>
    <w:p>
      <w:pPr>
        <w:numPr>
          <w:ilvl w:val="0"/>
          <w:numId w:val="1"/>
        </w:numPr>
      </w:pPr>
      <w:r>
        <w:t>determine any contra-indications or restrictions that may be present and take the appropriate action</w:t>
      </w:r>
    </w:p>
    <w:p>
      <w:pPr>
        <w:numPr>
          <w:ilvl w:val="0"/>
          <w:numId w:val="1"/>
        </w:numPr>
      </w:pPr>
      <w:r>
        <w:t>evaluate the information obtained and determine the appropriate action with the client</w:t>
      </w:r>
    </w:p>
    <w:p>
      <w:pPr>
        <w:numPr>
          <w:ilvl w:val="0"/>
          <w:numId w:val="1"/>
        </w:numPr>
      </w:pPr>
      <w:r>
        <w:t>complete and maintain records in accordance with professional and legal requirements</w:t>
      </w:r>
    </w:p>
    <w:p>
      <w:pPr>
        <w:numPr>
          <w:ilvl w:val="0"/>
          <w:numId w:val="1"/>
        </w:numPr>
      </w:pPr>
      <w:r>
        <w:t>comply with current legislative requirements, regulations, codes of practice and guidance applicable to your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concept of health and well-being that is consistent with the practice, principles and theory underlying your discipline</w:t>
      </w:r>
    </w:p>
    <w:p>
      <w:pPr>
        <w:numPr>
          <w:ilvl w:val="0"/>
          <w:numId w:val="2"/>
        </w:numPr>
      </w:pPr>
      <w:r>
        <w:t>The nature of the service provided and fee structures</w:t>
      </w:r>
    </w:p>
    <w:p>
      <w:pPr>
        <w:numPr>
          <w:ilvl w:val="0"/>
          <w:numId w:val="2"/>
        </w:numPr>
      </w:pPr>
      <w:r>
        <w:t>How the client’s previous and present care may affect their health and well-being in relation to your discipline</w:t>
      </w:r>
    </w:p>
    <w:p>
      <w:pPr>
        <w:numPr>
          <w:ilvl w:val="0"/>
          <w:numId w:val="2"/>
        </w:numPr>
      </w:pPr>
      <w:r>
        <w:t>How the psychological and emotional balance, as well as diet and lifestyle of the individual, can affect their health and well-being</w:t>
      </w:r>
    </w:p>
    <w:p>
      <w:pPr>
        <w:numPr>
          <w:ilvl w:val="0"/>
          <w:numId w:val="2"/>
        </w:numPr>
      </w:pPr>
      <w:r>
        <w:t>How the context in which people live affects their health and well-being</w:t>
      </w:r>
    </w:p>
    <w:p>
      <w:pPr>
        <w:numPr>
          <w:ilvl w:val="0"/>
          <w:numId w:val="2"/>
        </w:numPr>
      </w:pPr>
      <w:r>
        <w:t>The importance of a suitable environment and making clients feel welcome</w:t>
      </w:r>
    </w:p>
    <w:p>
      <w:pPr>
        <w:numPr>
          <w:ilvl w:val="0"/>
          <w:numId w:val="2"/>
        </w:numPr>
      </w:pPr>
      <w:r>
        <w:t>How to select and use different methods for exploring clients’ needs</w:t>
      </w:r>
    </w:p>
    <w:p>
      <w:pPr>
        <w:numPr>
          <w:ilvl w:val="0"/>
          <w:numId w:val="2"/>
        </w:numPr>
      </w:pPr>
      <w:r>
        <w:t>How to establish valid and reliable information about the client, and determine the priority of need, in order to plan the service</w:t>
      </w:r>
    </w:p>
    <w:p>
      <w:pPr>
        <w:numPr>
          <w:ilvl w:val="0"/>
          <w:numId w:val="2"/>
        </w:numPr>
      </w:pPr>
      <w:r>
        <w:t>The potential risks relevant to your discipline of various courses of action for the client</w:t>
      </w:r>
    </w:p>
    <w:p>
      <w:pPr>
        <w:numPr>
          <w:ilvl w:val="0"/>
          <w:numId w:val="2"/>
        </w:numPr>
      </w:pPr>
      <w:r>
        <w:t>How to work with clients to determine the appropriate actions</w:t>
      </w:r>
    </w:p>
    <w:p>
      <w:pPr>
        <w:numPr>
          <w:ilvl w:val="0"/>
          <w:numId w:val="2"/>
        </w:numPr>
      </w:pPr>
      <w:r>
        <w:t>The appropriate actions to take to suit identified needs</w:t>
      </w:r>
    </w:p>
    <w:p>
      <w:pPr>
        <w:numPr>
          <w:ilvl w:val="0"/>
          <w:numId w:val="2"/>
        </w:numPr>
      </w:pPr>
      <w:r>
        <w:t>The condition for which the discipline is appropriate and those where it must be used with caution</w:t>
      </w:r>
    </w:p>
    <w:p>
      <w:pPr>
        <w:numPr>
          <w:ilvl w:val="0"/>
          <w:numId w:val="2"/>
        </w:numPr>
      </w:pPr>
      <w:r>
        <w:t>How to recognise conditions for which your discipline is unsuitable and for which the client should seek advice from other sources</w:t>
      </w:r>
    </w:p>
    <w:p>
      <w:pPr>
        <w:numPr>
          <w:ilvl w:val="0"/>
          <w:numId w:val="2"/>
        </w:numPr>
      </w:pPr>
      <w:r>
        <w:t>How to judge whether self-care procedures relevant to your discipline are appropriate for the client</w:t>
      </w:r>
    </w:p>
    <w:p>
      <w:pPr>
        <w:numPr>
          <w:ilvl w:val="0"/>
          <w:numId w:val="2"/>
        </w:numPr>
      </w:pPr>
      <w:r>
        <w:t>The anatomy, physiology and pathology relevant to your discipline 16. The procedures for record keeping in accordance with legal and professional requirements</w:t>
      </w:r>
    </w:p>
    <w:p>
      <w:pPr>
        <w:numPr>
          <w:ilvl w:val="0"/>
          <w:numId w:val="2"/>
        </w:numPr>
      </w:pPr>
      <w:r>
        <w:t>The claims for your discipline that can be made in your advertising including on social media.</w:t>
      </w:r>
    </w:p>
    <w:p>
      <w:pPr>
        <w:numPr>
          <w:ilvl w:val="0"/>
          <w:numId w:val="2"/>
        </w:numPr>
      </w:pPr>
      <w:r>
        <w:t>The current legislative requirements, regulations, codes of practice and guidance applicable to your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22 Aug 2023</w:t>
      </w:r>
      <w:r>
        <w:rPr>
          <w:lang w:val="en-GB"/>
        </w:rPr>
        <w:br/>
      </w:r>
    </w:p>
    <w:p>
      <w:pPr/>
      <w:r>
        <w:rPr>
          <w:lang w:val="en-GB"/>
          <w:b/>
        </w:rPr>
        <w:t>Indicative Review Date</w:t>
      </w:r>
    </w:p>
    <w:p>
      <w:pPr/>
      <w:r>
        <w:rPr>
          <w:lang w:val="en-GB"/>
        </w:rPr>
        <w:t>31 Aug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SFHCNH1</w:t>
      </w:r>
      <w:r>
        <w:rPr>
          <w:lang w:val="en-GB"/>
        </w:rPr>
        <w:br/>
      </w:r>
    </w:p>
    <w:p>
      <w:pPr/>
      <w:r>
        <w:rPr>
          <w:lang w:val="en-GB"/>
          <w:b/>
        </w:rPr>
        <w:t>Relevant Occupations</w:t>
      </w:r>
    </w:p>
    <w:p>
      <w:pPr/>
      <w:r>
        <w:rPr>
          <w:lang w:val="en-GB"/>
        </w:rPr>
        <w:t>Therapists</w:t>
      </w:r>
      <w:r>
        <w:rPr>
          <w:lang w:val="en-GB"/>
        </w:rPr>
        <w:br/>
      </w:r>
    </w:p>
    <w:p>
      <w:pPr/>
      <w:r>
        <w:rPr>
          <w:lang w:val="en-GB"/>
          <w:b/>
        </w:rPr>
        <w:t>Suite</w:t>
      </w:r>
    </w:p>
    <w:p>
      <w:pPr/>
      <w:r>
        <w:rPr>
          <w:lang w:val="en-GB"/>
        </w:rPr>
        <w:t>Complementary and Natural Healthcare</w:t>
      </w:r>
      <w:r>
        <w:rPr>
          <w:lang w:val="en-GB"/>
        </w:rPr>
        <w:br/>
      </w:r>
    </w:p>
    <w:p>
      <w:pPr/>
      <w:r>
        <w:rPr>
          <w:lang w:val="en-GB"/>
          <w:b/>
        </w:rPr>
        <w:t>Keywords</w:t>
      </w:r>
    </w:p>
    <w:p>
      <w:pPr/>
      <w:r>
        <w:rPr>
          <w:lang w:val="en-GB"/>
        </w:rPr>
        <w:t>Complementary and Natural Healthcare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2DFA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5C242E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eb6b6cecf874d39" /><Relationship Type="http://schemas.openxmlformats.org/officeDocument/2006/relationships/numbering" Target="/word/numbering.xml" Id="R5c6c62591da644f7" /><Relationship Type="http://schemas.openxmlformats.org/officeDocument/2006/relationships/settings" Target="/word/settings.xml" Id="Rd443c65ff7ed485e" /><Relationship Type="http://schemas.openxmlformats.org/officeDocument/2006/relationships/image" Target="/word/media/e2c4bb31-1998-49ef-bec8-5c3dd478b0ce.png" Id="R4e3894a662404f96" /></Relationships>
</file>