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b8b611e0749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ESKIWP1L</w:t>
            </w:r>
            <w:r>
              <w:rPr>
                <w:b/>
              </w:rPr>
              <w:br/>
            </w:r>
            <w:r>
              <w:rPr>
                <w:b/>
              </w:rPr>
              <w:t>Word processing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dac335d7fe44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e6f8b04b354ac8" /><Relationship Type="http://schemas.openxmlformats.org/officeDocument/2006/relationships/numbering" Target="/word/numbering.xml" Id="R7fd82f037767468a" /><Relationship Type="http://schemas.openxmlformats.org/officeDocument/2006/relationships/settings" Target="/word/settings.xml" Id="Rb14e685c92c94048" /><Relationship Type="http://schemas.openxmlformats.org/officeDocument/2006/relationships/image" Target="/word/media/a20f8daf-7a61-4b7b-a031-74ccdbb4e36f.png" Id="Rf2dac335d7fe44f2" /></Relationships>
</file>