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ca43a649645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SUMMES29</w:t>
            </w:r>
            <w:r>
              <w:rPr>
                <w:b/>
              </w:rPr>
              <w:br/>
            </w:r>
            <w:r>
              <w:rPr>
                <w:b/>
              </w:rPr>
              <w:t>Rectify and modify mechanical systems, equipment and components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9bcd7a89dd4a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94298bcca74e15" /><Relationship Type="http://schemas.openxmlformats.org/officeDocument/2006/relationships/numbering" Target="/word/numbering.xml" Id="Re8d6439089374a66" /><Relationship Type="http://schemas.openxmlformats.org/officeDocument/2006/relationships/settings" Target="/word/settings.xml" Id="Rb9637ace43794cd5" /><Relationship Type="http://schemas.openxmlformats.org/officeDocument/2006/relationships/image" Target="/word/media/cc6ca71d-5be3-4111-86a3-0d2723c7cb95.png" Id="R369bcd7a89dd4a99" /></Relationships>
</file>