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b027b5315142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COSAO07</w:t>
            </w:r>
            <w:r>
              <w:rPr>
                <w:b/>
              </w:rPr>
              <w:br/>
            </w:r>
            <w:r>
              <w:rPr>
                <w:b/>
              </w:rPr>
              <w:t>Prepare and present asbestos survey reports and records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802bd37bbc49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d02e2f54e3d43d4" /><Relationship Type="http://schemas.openxmlformats.org/officeDocument/2006/relationships/numbering" Target="/word/numbering.xml" Id="R9b1fbd1778fa40ad" /><Relationship Type="http://schemas.openxmlformats.org/officeDocument/2006/relationships/settings" Target="/word/settings.xml" Id="R9093bd66e34f4da7" /><Relationship Type="http://schemas.openxmlformats.org/officeDocument/2006/relationships/image" Target="/word/media/d4bda1ec-77c8-4b4b-a667-127b7fa21557.png" Id="R41802bd37bbc49d3" /></Relationships>
</file>