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5afd8444c4a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COSVR638</w:t>
            </w:r>
            <w:r>
              <w:rPr>
                <w:b/>
              </w:rPr>
              <w:br/>
            </w:r>
            <w:r>
              <w:rPr>
                <w:b/>
              </w:rPr>
              <w:t>Finish stone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e57793ebb646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102d7bde7d4a04" /><Relationship Type="http://schemas.openxmlformats.org/officeDocument/2006/relationships/numbering" Target="/word/numbering.xml" Id="Ra34c0ae10af14e3c" /><Relationship Type="http://schemas.openxmlformats.org/officeDocument/2006/relationships/settings" Target="/word/settings.xml" Id="R1551a13b9e4f4c04" /><Relationship Type="http://schemas.openxmlformats.org/officeDocument/2006/relationships/image" Target="/word/media/df6390cc-7df8-48e7-bd85-cdbb39bc1229.png" Id="Rb6e57793ebb64646" /></Relationships>
</file>