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62f07e69824c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TECIS60361L</w:t>
            </w:r>
            <w:r>
              <w:rPr>
                <w:b/>
              </w:rPr>
              <w:br/>
            </w:r>
            <w:r>
              <w:rPr>
                <w:b/>
              </w:rPr>
              <w:t>Direct information security architecture activities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557f2b193c4f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00684b56974c48" /><Relationship Type="http://schemas.openxmlformats.org/officeDocument/2006/relationships/numbering" Target="/word/numbering.xml" Id="R7039ecf34b99419c" /><Relationship Type="http://schemas.openxmlformats.org/officeDocument/2006/relationships/settings" Target="/word/settings.xml" Id="Rf877fd0e3b2040d5" /><Relationship Type="http://schemas.openxmlformats.org/officeDocument/2006/relationships/image" Target="/word/media/8fc83d22-2c38-4712-9d7e-d2654baf27d1.png" Id="R63557f2b193c4fe4" /></Relationships>
</file>