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66ed8688df47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EUSRA211</w:t>
            </w:r>
            <w:r>
              <w:rPr>
                <w:b/>
              </w:rPr>
              <w:br/>
            </w:r>
            <w:r>
              <w:rPr>
                <w:b/>
              </w:rPr>
              <w:t>Collect recyclables and other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56961bc86649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8bbc2d7b714d65" /><Relationship Type="http://schemas.openxmlformats.org/officeDocument/2006/relationships/numbering" Target="/word/numbering.xml" Id="R1be8f4546e434d75" /><Relationship Type="http://schemas.openxmlformats.org/officeDocument/2006/relationships/settings" Target="/word/settings.xml" Id="R3939789f46274e66" /><Relationship Type="http://schemas.openxmlformats.org/officeDocument/2006/relationships/image" Target="/word/media/f23ebd68-3068-4b76-aa12-d14deb0c3999.png" Id="R0f56961bc866491d" /></Relationships>
</file>