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e9df66f2d49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ASTSRP24</w:t>
            </w:r>
            <w:r>
              <w:rPr>
                <w:b/>
              </w:rPr>
              <w:br/>
            </w:r>
            <w:r>
              <w:rPr>
                <w:b/>
              </w:rPr>
              <w:t>Develop marketing materials for the promotion of tour organisation's products and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e8b767a89246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df1103746d4c2b" /><Relationship Type="http://schemas.openxmlformats.org/officeDocument/2006/relationships/numbering" Target="/word/numbering.xml" Id="R7c9e44763a024dca" /><Relationship Type="http://schemas.openxmlformats.org/officeDocument/2006/relationships/settings" Target="/word/settings.xml" Id="R98c36024671f4b1a" /><Relationship Type="http://schemas.openxmlformats.org/officeDocument/2006/relationships/image" Target="/word/media/ea745c3a-35ae-4e81-aab3-5884785a7ce1.png" Id="R20e8b767a89246cd" /></Relationships>
</file>