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0be8e157c7409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SKSDP9</w:t>
            </w:r>
            <w:r>
              <w:rPr>
                <w:b/>
              </w:rPr>
              <w:br/>
            </w:r>
            <w:r>
              <w:rPr>
                <w:b/>
              </w:rPr>
              <w:t>Deliver production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1e05c5bd2243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production outputs in line with delivery agreements. It involves verifying requirements, checking that systems are compatible, producing outputs in agreed formats with appropriate metadata and delivering outputs in required timescales.</w:t>
      </w:r>
    </w:p>
    <w:p>
      <w:pPr/>
      <w:r>
        <w:rPr>
          <w:lang w:val="en-GB"/>
        </w:rPr>
        <w:t>This standard could apply to anyone involved with delivering production outputs following post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up-to-date and final versions of agreements for distribution or delivery from reliable sources</w:t>
      </w:r>
    </w:p>
    <w:p>
      <w:pPr>
        <w:numPr>
          <w:ilvl w:val="0"/>
          <w:numId w:val="1"/>
        </w:numPr>
      </w:pPr>
      <w:r>
        <w:t>identify requirements for reversioning that comply with agreements</w:t>
      </w:r>
    </w:p>
    <w:p>
      <w:pPr>
        <w:numPr>
          <w:ilvl w:val="0"/>
          <w:numId w:val="1"/>
        </w:numPr>
      </w:pPr>
      <w:r>
        <w:t>agree formats and metadata requirements that comply with agreements before commencing work</w:t>
      </w:r>
    </w:p>
    <w:p>
      <w:pPr>
        <w:numPr>
          <w:ilvl w:val="0"/>
          <w:numId w:val="1"/>
        </w:numPr>
      </w:pPr>
      <w:r>
        <w:t>use reliable information to verify that systems are compatible with those of distributors/broadcasters</w:t>
      </w:r>
    </w:p>
    <w:p>
      <w:pPr>
        <w:numPr>
          <w:ilvl w:val="0"/>
          <w:numId w:val="1"/>
        </w:numPr>
      </w:pPr>
      <w:r>
        <w:t>keep relevant people informed of delivery timescales at all stages</w:t>
      </w:r>
    </w:p>
    <w:p>
      <w:pPr>
        <w:numPr>
          <w:ilvl w:val="0"/>
          <w:numId w:val="1"/>
        </w:numPr>
      </w:pPr>
      <w:r>
        <w:t>deliver production outputs in line with delivery agreements</w:t>
      </w:r>
    </w:p>
    <w:p>
      <w:pPr>
        <w:numPr>
          <w:ilvl w:val="0"/>
          <w:numId w:val="1"/>
        </w:numPr>
      </w:pPr>
      <w:r>
        <w:t>produce outputs in line with industry standards that are correct for the territory being supplied</w:t>
      </w:r>
    </w:p>
    <w:p>
      <w:pPr>
        <w:numPr>
          <w:ilvl w:val="0"/>
          <w:numId w:val="1"/>
        </w:numPr>
      </w:pPr>
      <w:r>
        <w:t>deliver outputs to distributors/broadcasters using applicable systems</w:t>
      </w:r>
    </w:p>
    <w:p>
      <w:pPr>
        <w:numPr>
          <w:ilvl w:val="0"/>
          <w:numId w:val="1"/>
        </w:numPr>
      </w:pPr>
      <w:r>
        <w:t>deliver outputs in line with expected timescales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obtain current distribution or delivery agreements</w:t>
      </w:r>
    </w:p>
    <w:p>
      <w:pPr>
        <w:numPr>
          <w:ilvl w:val="0"/>
          <w:numId w:val="2"/>
        </w:numPr>
      </w:pPr>
      <w:r>
        <w:t>how to interpret the technical expectations and requirements specified in agreements</w:t>
      </w:r>
    </w:p>
    <w:p>
      <w:pPr>
        <w:numPr>
          <w:ilvl w:val="0"/>
          <w:numId w:val="2"/>
        </w:numPr>
      </w:pPr>
      <w:r>
        <w:t>current viewing standards, technical broadcast and transmission standards and current professional, national and international deliverable standards and best practice for different platforms</w:t>
      </w:r>
    </w:p>
    <w:p>
      <w:pPr>
        <w:numPr>
          <w:ilvl w:val="0"/>
          <w:numId w:val="2"/>
        </w:numPr>
      </w:pPr>
      <w:r>
        <w:t>delivery systems being used by distributors and broadcasters</w:t>
      </w:r>
    </w:p>
    <w:p>
      <w:pPr>
        <w:numPr>
          <w:ilvl w:val="0"/>
          <w:numId w:val="2"/>
        </w:numPr>
      </w:pPr>
      <w:r>
        <w:t>common issues that might occur when sending deliverables to distributors and broadcasters and how to combat them</w:t>
      </w:r>
    </w:p>
    <w:p>
      <w:pPr>
        <w:numPr>
          <w:ilvl w:val="0"/>
          <w:numId w:val="2"/>
        </w:numPr>
      </w:pPr>
      <w:r>
        <w:t>formats required for different territories</w:t>
      </w:r>
    </w:p>
    <w:p>
      <w:pPr>
        <w:numPr>
          <w:ilvl w:val="0"/>
          <w:numId w:val="2"/>
        </w:numPr>
      </w:pPr>
      <w:r>
        <w:t>the principles of coding and transcoding</w:t>
      </w:r>
    </w:p>
    <w:p>
      <w:pPr>
        <w:numPr>
          <w:ilvl w:val="0"/>
          <w:numId w:val="2"/>
        </w:numPr>
      </w:pPr>
      <w:r>
        <w:t>the importance of metadata and how to manage it through the production workflow</w:t>
      </w:r>
    </w:p>
    <w:p>
      <w:pPr>
        <w:numPr>
          <w:ilvl w:val="0"/>
          <w:numId w:val="2"/>
        </w:numPr>
      </w:pPr>
      <w:r>
        <w:t>how to use cloud based and other delivery systems</w:t>
      </w:r>
    </w:p>
    <w:p>
      <w:pPr>
        <w:numPr>
          <w:ilvl w:val="0"/>
          <w:numId w:val="2"/>
        </w:numPr>
      </w:pPr>
      <w:r>
        <w:t>how to communicate with distributors, broadcasters, producers and facilities houses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SKSDP09</w:t>
      </w:r>
      <w:r>
        <w:rPr>
          <w:lang w:val="en-GB"/>
        </w:rPr>
        <w:br/>
      </w:r>
    </w:p>
    <w:p>
      <w:pPr/>
      <w:r>
        <w:rPr>
          <w:lang w:val="en-GB"/>
          <w:b/>
        </w:rPr>
        <w:t>Relevant Occupations</w:t>
      </w:r>
    </w:p>
    <w:p>
      <w:pPr/>
      <w:r>
        <w:rPr>
          <w:lang w:val="en-GB"/>
        </w:rPr>
        <w:t>Production manager, Digital Imaging Technician, Editor, Assistant Editor, Data Operations, Audio Assistant, Technical Services and Distribution (Film &amp; TV)</w:t>
      </w:r>
      <w:r>
        <w:rPr>
          <w:lang w:val="en-GB"/>
        </w:rPr>
        <w:br/>
      </w:r>
    </w:p>
    <w:p>
      <w:pPr/>
      <w:r>
        <w:rPr>
          <w:lang w:val="en-GB"/>
          <w:b/>
        </w:rPr>
        <w:t>Suite</w:t>
      </w:r>
    </w:p>
    <w:p>
      <w:pPr/>
      <w:r>
        <w:rPr>
          <w:lang w:val="en-GB"/>
        </w:rPr>
        <w:t>Production Workflow</w:t>
      </w:r>
      <w:r>
        <w:rPr>
          <w:lang w:val="en-GB"/>
        </w:rPr>
        <w:br/>
      </w:r>
    </w:p>
    <w:p>
      <w:pPr/>
      <w:r>
        <w:rPr>
          <w:lang w:val="en-GB"/>
          <w:b/>
        </w:rPr>
        <w:t>Keywords</w:t>
      </w:r>
    </w:p>
    <w:p>
      <w:pPr/>
      <w:r>
        <w:rPr>
          <w:lang w:val="en-GB"/>
        </w:rPr>
        <w:t>production; metadata; post production; formats; production outputs; film; TV;</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5128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252C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30eb43c6e3463a" /><Relationship Type="http://schemas.openxmlformats.org/officeDocument/2006/relationships/numbering" Target="/word/numbering.xml" Id="Re45b5bf7e97745ad" /><Relationship Type="http://schemas.openxmlformats.org/officeDocument/2006/relationships/settings" Target="/word/settings.xml" Id="R96b0990c3d41477b" /><Relationship Type="http://schemas.openxmlformats.org/officeDocument/2006/relationships/image" Target="/word/media/966b0834-89e8-40a3-986b-e866bfc7456d.png" Id="Ra81e05c5bd2243dc" /></Relationships>
</file>