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d67287f2d47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PPLRPTO25</w:t>
            </w:r>
            <w:r>
              <w:rPr>
                <w:b/>
              </w:rPr>
              <w:br/>
            </w:r>
            <w:r>
              <w:rPr>
                <w:b/>
              </w:rPr>
              <w:t>Provide support to passengers with a severe disability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706e310f5c4a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b9e40a5516415b" /><Relationship Type="http://schemas.openxmlformats.org/officeDocument/2006/relationships/numbering" Target="/word/numbering.xml" Id="Rbe3ad69739cf4814" /><Relationship Type="http://schemas.openxmlformats.org/officeDocument/2006/relationships/settings" Target="/word/settings.xml" Id="R4935f35748264d7f" /><Relationship Type="http://schemas.openxmlformats.org/officeDocument/2006/relationships/image" Target="/word/media/e4f36501-e9a4-4f29-812c-3f60866bdf1f.png" Id="Ra0706e310f5c4a7f" /></Relationships>
</file>