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a8afba9771f4d83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SKSPD3</w:t>
            </w:r>
            <w:r>
              <w:rPr>
                <w:b/>
              </w:rPr>
              <w:br/>
            </w:r>
            <w:r>
              <w:rPr>
                <w:b/>
              </w:rPr>
              <w:t xml:space="preserve">Plan and present the design visualisation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6288626b0fe48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​This standard is about successfully communicating the visualisation of the brief and its achievement to the production team and others, including the art department and contractors.</w:t>
      </w:r>
    </w:p>
    <w:p>
      <w:pPr/>
      <w:r>
        <w:rPr>
          <w:lang w:val="en-GB"/>
        </w:rPr>
        <w:t>It is about ensuring that they are conversant with and fully understand the visualisation of the brief and their roles and responsibilities in achieving it.</w:t>
      </w:r>
    </w:p>
    <w:p>
      <w:pPr/>
      <w:r>
        <w:rPr>
          <w:lang w:val="en-GB"/>
        </w:rPr>
        <w:t>It also involves ensuring that you discuss the impact of any changes outside of your control and how they can be addressed.</w:t>
      </w:r>
    </w:p>
    <w:p>
      <w:pPr/>
      <w:r>
        <w:rPr>
          <w:lang w:val="en-GB"/>
        </w:rPr>
        <w:t>This standard is for those working as a Production designer, an Art director, an Assistant Art director and a Standby Art director.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​present information about visualisation to the production team</w:t>
      </w:r>
    </w:p>
    <w:p>
      <w:pPr>
        <w:numPr>
          <w:ilvl w:val="0"/>
          <w:numId w:val="1"/>
        </w:numPr>
      </w:pPr>
      <w:r>
        <w:t>use visual interpretations when required to aid others' understanding of the creative vision</w:t>
      </w:r>
    </w:p>
    <w:p>
      <w:pPr>
        <w:numPr>
          <w:ilvl w:val="0"/>
          <w:numId w:val="1"/>
        </w:numPr>
      </w:pPr>
      <w:r>
        <w:t>use a full script breakdown, where a script is available, to provide further visualisation</w:t>
      </w:r>
    </w:p>
    <w:p>
      <w:pPr>
        <w:numPr>
          <w:ilvl w:val="0"/>
          <w:numId w:val="1"/>
        </w:numPr>
      </w:pPr>
      <w:r>
        <w:t>check that people understand the agreed visualisation</w:t>
      </w:r>
    </w:p>
    <w:p>
      <w:pPr>
        <w:numPr>
          <w:ilvl w:val="0"/>
          <w:numId w:val="1"/>
        </w:numPr>
      </w:pPr>
      <w:r>
        <w:t>discuss and agree the practicalities of the agreed visualisation and the type of materials, equipment, and locations that will be required</w:t>
      </w:r>
    </w:p>
    <w:p>
      <w:pPr>
        <w:numPr>
          <w:ilvl w:val="0"/>
          <w:numId w:val="1"/>
        </w:numPr>
      </w:pPr>
      <w:r>
        <w:t>communicate the allocation requirements of materials and resources</w:t>
      </w:r>
    </w:p>
    <w:p>
      <w:pPr>
        <w:numPr>
          <w:ilvl w:val="0"/>
          <w:numId w:val="1"/>
        </w:numPr>
      </w:pPr>
      <w:r>
        <w:t>communicate the production requirements of the visualisation using the most appropriate means</w:t>
      </w:r>
    </w:p>
    <w:p>
      <w:pPr>
        <w:numPr>
          <w:ilvl w:val="0"/>
          <w:numId w:val="1"/>
        </w:numPr>
      </w:pPr>
      <w:r>
        <w:t>review suggested additions or amendments to the visualisation and present the change to the relevant people</w:t>
      </w:r>
    </w:p>
    <w:p>
      <w:pPr>
        <w:numPr>
          <w:ilvl w:val="0"/>
          <w:numId w:val="1"/>
        </w:numPr>
      </w:pPr>
      <w:r>
        <w:t>inform production team of the impact and implications of any changes, issues or problems which may affect to the production schedule on the visualisation of the design</w:t>
      </w:r>
    </w:p>
    <w:p>
      <w:pPr>
        <w:numPr>
          <w:ilvl w:val="0"/>
          <w:numId w:val="1"/>
        </w:numPr>
      </w:pPr>
      <w:r>
        <w:t>monitor changes to the production schedule and ensure relevant people report any problems or issues to you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​the importance of communicating with people in a timely manner so they can contribute information or adapt their working schedules</w:t>
      </w:r>
    </w:p>
    <w:p>
      <w:pPr>
        <w:numPr>
          <w:ilvl w:val="0"/>
          <w:numId w:val="2"/>
        </w:numPr>
      </w:pPr>
      <w:r>
        <w:t>how to explain the agreed visualisation and its rationale</w:t>
      </w:r>
    </w:p>
    <w:p>
      <w:pPr>
        <w:numPr>
          <w:ilvl w:val="0"/>
          <w:numId w:val="2"/>
        </w:numPr>
      </w:pPr>
      <w:r>
        <w:t>how to create visual representations to present a suitable interpretation</w:t>
      </w:r>
    </w:p>
    <w:p>
      <w:pPr>
        <w:numPr>
          <w:ilvl w:val="0"/>
          <w:numId w:val="2"/>
        </w:numPr>
      </w:pPr>
      <w:r>
        <w:t>how to undertake a script breakdown</w:t>
      </w:r>
    </w:p>
    <w:p>
      <w:pPr>
        <w:numPr>
          <w:ilvl w:val="0"/>
          <w:numId w:val="2"/>
        </w:numPr>
      </w:pPr>
      <w:r>
        <w:t>how to check that others understand visualisation</w:t>
      </w:r>
    </w:p>
    <w:p>
      <w:pPr>
        <w:numPr>
          <w:ilvl w:val="0"/>
          <w:numId w:val="2"/>
        </w:numPr>
      </w:pPr>
      <w:r>
        <w:t>the practicalities of achieving the agreed visualisation</w:t>
      </w:r>
    </w:p>
    <w:p>
      <w:pPr>
        <w:numPr>
          <w:ilvl w:val="0"/>
          <w:numId w:val="2"/>
        </w:numPr>
      </w:pPr>
      <w:r>
        <w:t>the allocation requirements of resources</w:t>
      </w:r>
    </w:p>
    <w:p>
      <w:pPr>
        <w:numPr>
          <w:ilvl w:val="0"/>
          <w:numId w:val="2"/>
        </w:numPr>
      </w:pPr>
      <w:r>
        <w:t>the importance of having effective communication systems in place to ensure that the visualisation is clearly communicated to everyone involved</w:t>
      </w:r>
    </w:p>
    <w:p>
      <w:pPr>
        <w:numPr>
          <w:ilvl w:val="0"/>
          <w:numId w:val="2"/>
        </w:numPr>
      </w:pPr>
      <w:r>
        <w:t>amendments or additions to the visualisation that may be suggested and whether they should be brought to the attention of others</w:t>
      </w:r>
    </w:p>
    <w:p>
      <w:pPr>
        <w:numPr>
          <w:ilvl w:val="0"/>
          <w:numId w:val="2"/>
        </w:numPr>
      </w:pPr>
      <w:r>
        <w:t>the implications of changes to production schedules on the design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ScreenSkills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3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30 Mar 2022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30 Mar 2026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 xml:space="preserve">ScreenSkills 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SKSPD3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Arts, Media and Publishing, Associate Professionals and Technical Occupations, Crafts, Creative Arts and Design, Design Associate Professionals, Media and Communication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Production Design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 xml:space="preserve">communicate; design; visualisation; brief; achievement; production; team; art department; contractors; 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D339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07F1E9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28bdaeca5542d4" /><Relationship Type="http://schemas.openxmlformats.org/officeDocument/2006/relationships/numbering" Target="/word/numbering.xml" Id="R4cb49842ba154405" /><Relationship Type="http://schemas.openxmlformats.org/officeDocument/2006/relationships/settings" Target="/word/settings.xml" Id="Rcc344d5f2e09464f" /><Relationship Type="http://schemas.openxmlformats.org/officeDocument/2006/relationships/image" Target="/word/media/11b6c4c7-07e4-4016-88c9-9e084df6bcf0.png" Id="R06288626b0fe4837" /></Relationships>
</file>