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e83911b8be4a2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CCSAPLE5</w:t>
            </w:r>
            <w:r>
              <w:rPr>
                <w:b/>
              </w:rPr>
              <w:br/>
            </w:r>
            <w:r>
              <w:rPr>
                <w:b/>
              </w:rPr>
              <w:t>Help plan arts projects and live events that meet market needs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552fcd731504b8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c21c4c8e31342fb" /><Relationship Type="http://schemas.openxmlformats.org/officeDocument/2006/relationships/numbering" Target="/word/numbering.xml" Id="Rc84642117fc04150" /><Relationship Type="http://schemas.openxmlformats.org/officeDocument/2006/relationships/settings" Target="/word/settings.xml" Id="R12134f7c0f8b432d" /><Relationship Type="http://schemas.openxmlformats.org/officeDocument/2006/relationships/image" Target="/word/media/768f0b87-78cc-42a0-983e-d9572ad943ab.png" Id="R2552fcd731504b85" /></Relationships>
</file>