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7abb9a82843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CCSCVO10</w:t>
            </w:r>
            <w:r>
              <w:rPr>
                <w:b/>
              </w:rPr>
              <w:br/>
            </w:r>
            <w:r>
              <w:rPr>
                <w:b/>
              </w:rPr>
              <w:t>Develop staff rotas to cover operations needs in a cultural venue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8dc2027f0444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fcccc9ebe54422" /><Relationship Type="http://schemas.openxmlformats.org/officeDocument/2006/relationships/numbering" Target="/word/numbering.xml" Id="R5b7666541f864c22" /><Relationship Type="http://schemas.openxmlformats.org/officeDocument/2006/relationships/settings" Target="/word/settings.xml" Id="Rc8e38d2678b340f4" /><Relationship Type="http://schemas.openxmlformats.org/officeDocument/2006/relationships/image" Target="/word/media/c7262335-b0ee-40e5-b10d-f5c8c9a1cad9.png" Id="R558dc2027f044441" /></Relationships>
</file>