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c64ca812d84c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COSVR634</w:t>
            </w:r>
            <w:r>
              <w:rPr>
                <w:b/>
              </w:rPr>
              <w:br/>
            </w:r>
            <w:r>
              <w:rPr>
                <w:b/>
              </w:rPr>
              <w:t>Produce setting out details for bespoke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98bf2d81e74e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102f9e03a64a8b" /><Relationship Type="http://schemas.openxmlformats.org/officeDocument/2006/relationships/numbering" Target="/word/numbering.xml" Id="R4eb0cc05ed754d2a" /><Relationship Type="http://schemas.openxmlformats.org/officeDocument/2006/relationships/settings" Target="/word/settings.xml" Id="Re7ff405c84c34735" /><Relationship Type="http://schemas.openxmlformats.org/officeDocument/2006/relationships/image" Target="/word/media/d81e332f-fb26-4154-9ae8-fcff7b34740f.png" Id="R4898bf2d81e74e55" /></Relationships>
</file>