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a5b0f68dc24e4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ASTLL3</w:t>
            </w:r>
            <w:r>
              <w:rPr>
                <w:b/>
              </w:rPr>
              <w:br/>
            </w:r>
            <w:r>
              <w:rPr>
                <w:b/>
              </w:rPr>
              <w:t>Progress applications to rent property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6c34b0f9b5447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3c1d76730b344c5" /><Relationship Type="http://schemas.openxmlformats.org/officeDocument/2006/relationships/numbering" Target="/word/numbering.xml" Id="R534d043e99d346e2" /><Relationship Type="http://schemas.openxmlformats.org/officeDocument/2006/relationships/settings" Target="/word/settings.xml" Id="Rab9305472ae6469e" /><Relationship Type="http://schemas.openxmlformats.org/officeDocument/2006/relationships/image" Target="/word/media/59914fdd-cb62-41fa-9e03-49be5f03c755.png" Id="R76c34b0f9b544743" /></Relationships>
</file>