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ca4ea21ac54df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SfL153L</w:t>
            </w:r>
            <w:r>
              <w:rPr>
                <w:b/>
              </w:rPr>
              <w:br/>
            </w:r>
            <w:r>
              <w:rPr>
                <w:b/>
              </w:rPr>
              <w:t>Maintain safe storage of food during warehousing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3390d89b69048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61be64a7afb420e" /><Relationship Type="http://schemas.openxmlformats.org/officeDocument/2006/relationships/numbering" Target="/word/numbering.xml" Id="Rdc98dae4a0044c83" /><Relationship Type="http://schemas.openxmlformats.org/officeDocument/2006/relationships/settings" Target="/word/settings.xml" Id="R81fb3e15b4174dea" /><Relationship Type="http://schemas.openxmlformats.org/officeDocument/2006/relationships/image" Target="/word/media/19e14b6b-cde3-458d-b870-c85bdc64efc5.png" Id="R23390d89b6904858" /></Relationships>
</file>