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76773dcca43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MPQPL386L</w:t>
            </w:r>
            <w:r>
              <w:rPr>
                <w:b/>
              </w:rPr>
              <w:br/>
            </w:r>
            <w:r>
              <w:rPr>
                <w:b/>
              </w:rPr>
              <w:t>Prepare plant prior to operational performance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e418d5acea46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db93d6565b4284" /><Relationship Type="http://schemas.openxmlformats.org/officeDocument/2006/relationships/numbering" Target="/word/numbering.xml" Id="R6d0d7317bbd54aa4" /><Relationship Type="http://schemas.openxmlformats.org/officeDocument/2006/relationships/settings" Target="/word/settings.xml" Id="Rba604d6c0d22492d" /><Relationship Type="http://schemas.openxmlformats.org/officeDocument/2006/relationships/image" Target="/word/media/f7133c90-0774-4959-9b66-c99b9475762c.png" Id="Rb8e418d5acea461e" /></Relationships>
</file>