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38effc4a384f6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PROUSF14L</w:t>
            </w:r>
            <w:r>
              <w:rPr>
                <w:b/>
              </w:rPr>
              <w:br/>
            </w:r>
            <w:r>
              <w:rPr>
                <w:b/>
              </w:rPr>
              <w:t>Produce curtains for arched windows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d783bc905b45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c51522a97b74842" /><Relationship Type="http://schemas.openxmlformats.org/officeDocument/2006/relationships/numbering" Target="/word/numbering.xml" Id="R445441fded2f47e2" /><Relationship Type="http://schemas.openxmlformats.org/officeDocument/2006/relationships/settings" Target="/word/settings.xml" Id="R8791ea15d9a840c0" /><Relationship Type="http://schemas.openxmlformats.org/officeDocument/2006/relationships/image" Target="/word/media/ea800a5b-6bee-42de-9a47-3148efb4a47c.png" Id="Rb6d783bc905b4596" /></Relationships>
</file>