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1b6e1f1e048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PROPCO16</w:t>
            </w:r>
            <w:r>
              <w:rPr>
                <w:b/>
              </w:rPr>
              <w:br/>
            </w:r>
            <w:r>
              <w:rPr>
                <w:b/>
              </w:rPr>
              <w:t>Store products and materials in precast concrete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fcc349b48944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eac3869a554d60" /><Relationship Type="http://schemas.openxmlformats.org/officeDocument/2006/relationships/numbering" Target="/word/numbering.xml" Id="R6558822a077540da" /><Relationship Type="http://schemas.openxmlformats.org/officeDocument/2006/relationships/settings" Target="/word/settings.xml" Id="R961264b3693a4f68" /><Relationship Type="http://schemas.openxmlformats.org/officeDocument/2006/relationships/image" Target="/word/media/03c34eea-e440-4a07-9e7f-8767e2f86836.png" Id="R8efcc349b48944d9" /></Relationships>
</file>