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4f0cc3e6b14c2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LSILADD07</w:t>
            </w:r>
            <w:r>
              <w:rPr>
                <w:b/>
              </w:rPr>
              <w:br/>
            </w:r>
            <w:r>
              <w:rPr>
                <w:b/>
              </w:rPr>
              <w:t>Facilitate individual learning and development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828477b555443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78056229fb42f1" /><Relationship Type="http://schemas.openxmlformats.org/officeDocument/2006/relationships/numbering" Target="/word/numbering.xml" Id="Rd2046a1e59ba4711" /><Relationship Type="http://schemas.openxmlformats.org/officeDocument/2006/relationships/settings" Target="/word/settings.xml" Id="R9f993d3e5f0c4dba" /><Relationship Type="http://schemas.openxmlformats.org/officeDocument/2006/relationships/image" Target="/word/media/b3425011-4e2b-4b50-9436-44ba9976649c.png" Id="Rf828477b5554437c" /></Relationships>
</file>