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3bf80f6a3d49a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SKAATH30L</w:t>
            </w:r>
            <w:r>
              <w:rPr>
                <w:b/>
              </w:rPr>
              <w:br/>
            </w:r>
            <w:r>
              <w:rPr>
                <w:b/>
              </w:rPr>
              <w:t>Style African type hair using thermal styling techniques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6d3e9f8fdeb43e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27fb8e3fe624cfe" /><Relationship Type="http://schemas.openxmlformats.org/officeDocument/2006/relationships/numbering" Target="/word/numbering.xml" Id="R909cc69d5bd94300" /><Relationship Type="http://schemas.openxmlformats.org/officeDocument/2006/relationships/settings" Target="/word/settings.xml" Id="Ra565304137804d83" /><Relationship Type="http://schemas.openxmlformats.org/officeDocument/2006/relationships/image" Target="/word/media/2993b6b0-a8d2-4b76-8f58-ecebc9cd94c8.png" Id="Rd6d3e9f8fdeb43ee" /></Relationships>
</file>