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e11a3a6d9044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PROGLAZE5</w:t>
            </w:r>
            <w:r>
              <w:rPr>
                <w:b/>
              </w:rPr>
              <w:br/>
            </w:r>
            <w:r>
              <w:rPr>
                <w:b/>
              </w:rPr>
              <w:t>Prepare for glazing work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439309c5bf46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250e30508b47e1" /><Relationship Type="http://schemas.openxmlformats.org/officeDocument/2006/relationships/numbering" Target="/word/numbering.xml" Id="R5b3e37b2dd434d6e" /><Relationship Type="http://schemas.openxmlformats.org/officeDocument/2006/relationships/settings" Target="/word/settings.xml" Id="R3324bcfaa5004f94" /><Relationship Type="http://schemas.openxmlformats.org/officeDocument/2006/relationships/image" Target="/word/media/12a8c28a-6d09-40fc-9faf-263bd05a37df.png" Id="R4a439309c5bf46cf" /></Relationships>
</file>