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78d6b2fc6c4c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PROGLAZE20</w:t>
            </w:r>
            <w:r>
              <w:rPr>
                <w:b/>
              </w:rPr>
              <w:br/>
            </w:r>
            <w:r>
              <w:rPr>
                <w:b/>
              </w:rPr>
              <w:t>Glaze glass shop-fronts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ec798c9be2e4d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070ae4087c4761" /><Relationship Type="http://schemas.openxmlformats.org/officeDocument/2006/relationships/numbering" Target="/word/numbering.xml" Id="R9d0857147ce444af" /><Relationship Type="http://schemas.openxmlformats.org/officeDocument/2006/relationships/settings" Target="/word/settings.xml" Id="R494b88bb56744f3d" /><Relationship Type="http://schemas.openxmlformats.org/officeDocument/2006/relationships/image" Target="/word/media/34424f78-6314-4704-8591-67fd37515c47.png" Id="Reec798c9be2e4d2c" /></Relationships>
</file>