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9b9dc9acbb4d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IMPHS301</w:t>
            </w:r>
            <w:r>
              <w:rPr>
                <w:b/>
              </w:rPr>
              <w:br/>
            </w:r>
            <w:r>
              <w:rPr>
                <w:b/>
              </w:rPr>
              <w:t>Develop policy and practice to manage health, safety and environmental systems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fe2709b5054e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ensure that your organisation's operational procedures in the areas of health, safety and environment meet the standards required under current regulations. It covers the development and setting up of new, or revising existing, health, safety and environmental management systems.</w:t>
      </w:r>
    </w:p>
    <w:p>
      <w:pPr/>
      <w:r>
        <w:rPr>
          <w:lang w:val="en-GB"/>
        </w:rPr>
        <w:t>This standard is recommended for you if you are a manager, technologist or consultant who has responsibility for the development of food and drink operations related health, safety or environmental management systems. It is expected that you will work as part of a team to develop and implement the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contribute to the development and management of health and safety and environmental monitoring systems in line with current legal requirements and organisational policy</w:t>
      </w:r>
    </w:p>
    <w:p>
      <w:pPr>
        <w:numPr>
          <w:ilvl w:val="0"/>
          <w:numId w:val="1"/>
        </w:numPr>
      </w:pPr>
      <w:r>
        <w:t>use valid internal and external information in developing recommendations</w:t>
      </w:r>
    </w:p>
    <w:p>
      <w:pPr>
        <w:numPr>
          <w:ilvl w:val="0"/>
          <w:numId w:val="1"/>
        </w:numPr>
      </w:pPr>
      <w:r>
        <w:t>analyse range and type of hazards and risks associated with organisational food manufacturing process operations</w:t>
      </w:r>
    </w:p>
    <w:p>
      <w:pPr>
        <w:numPr>
          <w:ilvl w:val="0"/>
          <w:numId w:val="1"/>
        </w:numPr>
      </w:pPr>
      <w:r>
        <w:t>construct action plans outlining proposed methods of measurements, control and elimination of hazards</w:t>
      </w:r>
    </w:p>
    <w:p>
      <w:pPr>
        <w:numPr>
          <w:ilvl w:val="0"/>
          <w:numId w:val="1"/>
        </w:numPr>
      </w:pPr>
      <w:r>
        <w:t>present your recommendations concisely and convincingly and in an appropriate form to meet the needs of the user in accordance with organisational requirements</w:t>
      </w:r>
    </w:p>
    <w:p>
      <w:pPr>
        <w:numPr>
          <w:ilvl w:val="0"/>
          <w:numId w:val="1"/>
        </w:numPr>
      </w:pPr>
      <w:r>
        <w:t>report conflict between organisational and statutory requirements to the relevant people for action in accordance with organisational requirements</w:t>
      </w:r>
    </w:p>
    <w:p>
      <w:pPr>
        <w:numPr>
          <w:ilvl w:val="0"/>
          <w:numId w:val="1"/>
        </w:numPr>
      </w:pPr>
      <w:r>
        <w:t>contribute to the construction of health, safety and environmental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principles of current legislation for health, safety and environmental management</w:t>
      </w:r>
    </w:p>
    <w:p>
      <w:pPr>
        <w:numPr>
          <w:ilvl w:val="0"/>
          <w:numId w:val="2"/>
        </w:numPr>
      </w:pPr>
      <w:r>
        <w:t>relevant statutory body requirements</w:t>
      </w:r>
    </w:p>
    <w:p>
      <w:pPr>
        <w:numPr>
          <w:ilvl w:val="0"/>
          <w:numId w:val="2"/>
        </w:numPr>
      </w:pPr>
      <w:r>
        <w:t>the enforcement structure of regulatory bodies</w:t>
      </w:r>
    </w:p>
    <w:p>
      <w:pPr>
        <w:numPr>
          <w:ilvl w:val="0"/>
          <w:numId w:val="2"/>
        </w:numPr>
      </w:pPr>
      <w:r>
        <w:t>how to communicate with the relevant people</w:t>
      </w:r>
    </w:p>
    <w:p>
      <w:pPr>
        <w:numPr>
          <w:ilvl w:val="0"/>
          <w:numId w:val="2"/>
        </w:numPr>
      </w:pPr>
      <w:r>
        <w:t>how to give due recognition to ideas and views</w:t>
      </w:r>
    </w:p>
    <w:p>
      <w:pPr>
        <w:numPr>
          <w:ilvl w:val="0"/>
          <w:numId w:val="2"/>
        </w:numPr>
      </w:pPr>
      <w:r>
        <w:t>how to make presentations</w:t>
      </w:r>
    </w:p>
    <w:p>
      <w:pPr>
        <w:numPr>
          <w:ilvl w:val="0"/>
          <w:numId w:val="2"/>
        </w:numPr>
      </w:pPr>
      <w:r>
        <w:t>how to develop and maintain procedures</w:t>
      </w:r>
    </w:p>
    <w:p>
      <w:pPr>
        <w:numPr>
          <w:ilvl w:val="0"/>
          <w:numId w:val="2"/>
        </w:numPr>
      </w:pPr>
      <w:r>
        <w:t>how to analyse, review and validate internal and external information</w:t>
      </w:r>
    </w:p>
    <w:p>
      <w:pPr>
        <w:numPr>
          <w:ilvl w:val="0"/>
          <w:numId w:val="2"/>
        </w:numPr>
      </w:pPr>
      <w:r>
        <w:t>the importance of compliance with systems and legislation and possible consequences of non-compliance</w:t>
      </w:r>
    </w:p>
    <w:p>
      <w:pPr>
        <w:numPr>
          <w:ilvl w:val="0"/>
          <w:numId w:val="2"/>
        </w:numPr>
      </w:pPr>
      <w:r>
        <w:t>system requirements to monitor and maintain a healthy and safe environment</w:t>
      </w:r>
    </w:p>
    <w:p>
      <w:pPr>
        <w:numPr>
          <w:ilvl w:val="0"/>
          <w:numId w:val="2"/>
        </w:numPr>
      </w:pPr>
      <w:r>
        <w:t>tangible and intangible benefits of healthy and safe working arrangements to the organisation and its external environment</w:t>
      </w:r>
    </w:p>
    <w:p>
      <w:pPr>
        <w:numPr>
          <w:ilvl w:val="0"/>
          <w:numId w:val="2"/>
        </w:numPr>
      </w:pPr>
      <w:r>
        <w:t>principles of organisational policies and systems</w:t>
      </w:r>
    </w:p>
    <w:p>
      <w:pPr>
        <w:numPr>
          <w:ilvl w:val="0"/>
          <w:numId w:val="2"/>
        </w:numPr>
      </w:pPr>
      <w:r>
        <w:t>organisational procedures for health, safety and environmental systems of work, emergencies, environmental issues and health screening</w:t>
      </w:r>
    </w:p>
    <w:p>
      <w:pPr>
        <w:numPr>
          <w:ilvl w:val="0"/>
          <w:numId w:val="2"/>
        </w:numPr>
      </w:pPr>
      <w:r>
        <w:t>organisational procedures for prevention, investigation and reporting of incidents and accidents/near misses</w:t>
      </w:r>
    </w:p>
    <w:p>
      <w:pPr>
        <w:numPr>
          <w:ilvl w:val="0"/>
          <w:numId w:val="2"/>
        </w:numPr>
      </w:pPr>
      <w:r>
        <w:t>how to report and record to best effect</w:t>
      </w:r>
    </w:p>
    <w:p>
      <w:pPr>
        <w:numPr>
          <w:ilvl w:val="0"/>
          <w:numId w:val="2"/>
        </w:numPr>
      </w:pPr>
      <w:r>
        <w:t>the importance of compliance with systems and legislation and possible consequences of non-compliance</w:t>
      </w:r>
    </w:p>
    <w:p>
      <w:pPr>
        <w:numPr>
          <w:ilvl w:val="0"/>
          <w:numId w:val="2"/>
        </w:numPr>
      </w:pPr>
      <w:r>
        <w:t>system requirements to monitor and maintain a healthy and safe environment</w:t>
      </w:r>
    </w:p>
    <w:p>
      <w:pPr>
        <w:numPr>
          <w:ilvl w:val="0"/>
          <w:numId w:val="2"/>
        </w:numPr>
      </w:pPr>
      <w:r>
        <w:t>the implications of current health, safety and environmental legislation on the business and work undertaken by the individual</w:t>
      </w:r>
    </w:p>
    <w:p>
      <w:pPr>
        <w:numPr>
          <w:ilvl w:val="0"/>
          <w:numId w:val="2"/>
        </w:numPr>
      </w:pPr>
      <w:r>
        <w:t>how to ensure compliance with current statutory requirements</w:t>
      </w:r>
    </w:p>
    <w:p>
      <w:pPr>
        <w:numPr>
          <w:ilvl w:val="0"/>
          <w:numId w:val="2"/>
        </w:numPr>
      </w:pPr>
      <w:r>
        <w:t>how to carry out risk assessments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IMPHS301</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Health, Safety and the Environment in Food Manufacture</w:t>
      </w:r>
      <w:r>
        <w:rPr>
          <w:lang w:val="en-GB"/>
        </w:rPr>
        <w:br/>
      </w:r>
    </w:p>
    <w:p>
      <w:pPr/>
      <w:r>
        <w:rPr>
          <w:lang w:val="en-GB"/>
          <w:b/>
        </w:rPr>
        <w:t>Keywords</w:t>
      </w:r>
    </w:p>
    <w:p>
      <w:pPr/>
      <w:r>
        <w:rPr>
          <w:lang w:val="en-GB"/>
        </w:rPr>
        <w:t>Food; Drink; Manufacturing; Health; Safety; Environmental; Policy;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9800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31C8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5976e6262c460f" /><Relationship Type="http://schemas.openxmlformats.org/officeDocument/2006/relationships/numbering" Target="/word/numbering.xml" Id="Rab0614408a504392" /><Relationship Type="http://schemas.openxmlformats.org/officeDocument/2006/relationships/settings" Target="/word/settings.xml" Id="Raf953ad44fd94321" /><Relationship Type="http://schemas.openxmlformats.org/officeDocument/2006/relationships/image" Target="/word/media/55c9ad11-8fca-42d9-8363-afe38ca6564d.png" Id="Rccfe2709b5054e68" /></Relationships>
</file>