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733a044d3e49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SKAA49</w:t>
            </w:r>
            <w:r>
              <w:rPr>
                <w:b/>
              </w:rPr>
              <w:br/>
            </w:r>
            <w:r>
              <w:rPr>
                <w:b/>
              </w:rPr>
              <w:t>Monitor and manage communications during an expedition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97914cdcc846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20edd4075142f0" /><Relationship Type="http://schemas.openxmlformats.org/officeDocument/2006/relationships/numbering" Target="/word/numbering.xml" Id="R3c4457b85c7945fb" /><Relationship Type="http://schemas.openxmlformats.org/officeDocument/2006/relationships/settings" Target="/word/settings.xml" Id="Rb7beb27f036b464c" /><Relationship Type="http://schemas.openxmlformats.org/officeDocument/2006/relationships/image" Target="/word/media/752a2e42-c218-4236-9475-02796a2262ee.png" Id="R0c97914cdcc84671" /></Relationships>
</file>