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0e7f7c5bed4e8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SFSCWD7</w:t>
            </w:r>
            <w:r>
              <w:rPr>
                <w:b/>
              </w:rPr>
              <w:br/>
            </w:r>
            <w:r>
              <w:rPr>
                <w:b/>
              </w:rPr>
              <w:t>Maintain the physical environment of estates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9cebf83122842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1e9cc5433b04041" /><Relationship Type="http://schemas.openxmlformats.org/officeDocument/2006/relationships/numbering" Target="/word/numbering.xml" Id="R152e1a3bef6548c5" /><Relationship Type="http://schemas.openxmlformats.org/officeDocument/2006/relationships/settings" Target="/word/settings.xml" Id="R6e2f51a7833047d0" /><Relationship Type="http://schemas.openxmlformats.org/officeDocument/2006/relationships/image" Target="/word/media/5d96f11b-b15d-4347-ba0e-8953b7a5cdbd.png" Id="R29cebf8312284264" /></Relationships>
</file>