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47f0778de64fb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SFSCTV10</w:t>
            </w:r>
            <w:r>
              <w:rPr>
                <w:b/>
              </w:rPr>
              <w:br/>
            </w:r>
            <w:r>
              <w:rPr>
                <w:b/>
              </w:rPr>
              <w:t>Maintain security of CCTV control room and facilities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af56d5bb5744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c39c8a8014498f" /><Relationship Type="http://schemas.openxmlformats.org/officeDocument/2006/relationships/numbering" Target="/word/numbering.xml" Id="Rbe51e499d17d4cf8" /><Relationship Type="http://schemas.openxmlformats.org/officeDocument/2006/relationships/settings" Target="/word/settings.xml" Id="R60aabbfd24b648af" /><Relationship Type="http://schemas.openxmlformats.org/officeDocument/2006/relationships/image" Target="/word/media/02f8e35b-f966-4e73-aa5d-dc3756418fc3.png" Id="R7eaf56d5bb574456" /></Relationships>
</file>