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4ac6a5855f41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SFJGD2</w:t>
            </w:r>
            <w:r>
              <w:rPr>
                <w:b/>
              </w:rPr>
              <w:br/>
            </w:r>
            <w:r>
              <w:rPr>
                <w:b/>
              </w:rPr>
              <w:t>Support individuals to look after their health and hygiene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47462d23744f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629add3da3546cd" /><Relationship Type="http://schemas.openxmlformats.org/officeDocument/2006/relationships/numbering" Target="/word/numbering.xml" Id="R56dababfcb3b4efe" /><Relationship Type="http://schemas.openxmlformats.org/officeDocument/2006/relationships/settings" Target="/word/settings.xml" Id="R9c10e37d376b43b6" /><Relationship Type="http://schemas.openxmlformats.org/officeDocument/2006/relationships/image" Target="/word/media/3b5e26e7-9073-4310-9962-ec137af01e13.png" Id="R5947462d23744f52" /></Relationships>
</file>