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a3bc141b454b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SCDSS10</w:t>
            </w:r>
            <w:r>
              <w:rPr>
                <w:b/>
              </w:rPr>
              <w:br/>
            </w:r>
            <w:r>
              <w:rPr>
                <w:b/>
              </w:rPr>
              <w:t>Work within the values and principles of habilitation/ rehabilitation practice and ensure your own professional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7484cbad7342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75c6a6219a47c8" /><Relationship Type="http://schemas.openxmlformats.org/officeDocument/2006/relationships/numbering" Target="/word/numbering.xml" Id="R31df24f117124cc2" /><Relationship Type="http://schemas.openxmlformats.org/officeDocument/2006/relationships/settings" Target="/word/settings.xml" Id="Rb04baa2d4da04842" /><Relationship Type="http://schemas.openxmlformats.org/officeDocument/2006/relationships/image" Target="/word/media/33cdda8d-6a07-497e-9a5b-94697d7b6133.png" Id="Rdd7484cbad7342fe" /></Relationships>
</file>