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fd49920a3041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CFAMBCC3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Support the client in measuring and evaluating performance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7d3017b34146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78daa9fbd44c83" /><Relationship Type="http://schemas.openxmlformats.org/officeDocument/2006/relationships/numbering" Target="/word/numbering.xml" Id="Re1a8d746709f4d18" /><Relationship Type="http://schemas.openxmlformats.org/officeDocument/2006/relationships/settings" Target="/word/settings.xml" Id="R2d6ea70622aa4297" /><Relationship Type="http://schemas.openxmlformats.org/officeDocument/2006/relationships/image" Target="/word/media/33a2d5ac-7df1-4919-97a9-325cf00127e2.png" Id="Rce7d3017b341468d" /></Relationships>
</file>