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9276410db148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CFALANG2.3</w:t>
            </w:r>
            <w:r>
              <w:rPr>
                <w:b/>
              </w:rPr>
              <w:br/>
            </w:r>
            <w:r>
              <w:rPr>
                <w:b/>
              </w:rPr>
              <w:t>Speak/Sign using routine language in familiar, everyday work situations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252897cfd746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9ed65b1dfb04ffa" /><Relationship Type="http://schemas.openxmlformats.org/officeDocument/2006/relationships/numbering" Target="/word/numbering.xml" Id="Rcdafedd8ad0d4afb" /><Relationship Type="http://schemas.openxmlformats.org/officeDocument/2006/relationships/settings" Target="/word/settings.xml" Id="Rba68051f332f44f8" /><Relationship Type="http://schemas.openxmlformats.org/officeDocument/2006/relationships/image" Target="/word/media/85ce8473-2b55-41f0-a6a3-272feea27458.png" Id="R1c252897cfd74601" /></Relationships>
</file>