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a72205da01441c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CFACC39</w:t>
            </w:r>
            <w:r>
              <w:rPr>
                <w:b/>
              </w:rPr>
              <w:br/>
            </w:r>
            <w:r>
              <w:rPr>
                <w:b/>
              </w:rPr>
              <w:t>Manage incidents referred to a contact centre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1470499a9a4437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760f02fd2d84cff" /><Relationship Type="http://schemas.openxmlformats.org/officeDocument/2006/relationships/numbering" Target="/word/numbering.xml" Id="Rb29a40f9c2e14227" /><Relationship Type="http://schemas.openxmlformats.org/officeDocument/2006/relationships/settings" Target="/word/settings.xml" Id="R5146df7dc02b49a5" /><Relationship Type="http://schemas.openxmlformats.org/officeDocument/2006/relationships/image" Target="/word/media/21418b22-5772-4f37-b4d6-d3fc5f039c23.png" Id="R81470499a9a4437f" /></Relationships>
</file>