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51205eb4b64ba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IMPDT7</w:t>
            </w:r>
            <w:r>
              <w:rPr>
                <w:b/>
              </w:rPr>
              <w:br/>
            </w:r>
            <w:r>
              <w:rPr>
                <w:b/>
              </w:rPr>
              <w:t>Transfer materials in the spirits industry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4b2ddbe733a4c3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safe mechanical movement of materials in the work area using approved procedures.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This will cover the transfer of materials in conveyors, elevators and pipe work and associated equipment. It will not cover manual handling or the use of a fork-lift truck or other vehicle.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transfer materials in accordance with relevant organisational health and safety requirements, quality standards, environmental standards and Revenue and Customs requirements</w:t>
      </w:r>
    </w:p>
    <w:p>
      <w:pPr>
        <w:numPr>
          <w:ilvl w:val="0"/>
          <w:numId w:val="1"/>
        </w:numPr>
      </w:pPr>
      <w:r>
        <w:t>use personal protective equipment in accordance with organisational requirements and manufacturer's instructions</w:t>
      </w:r>
    </w:p>
    <w:p>
      <w:pPr>
        <w:numPr>
          <w:ilvl w:val="0"/>
          <w:numId w:val="1"/>
        </w:numPr>
      </w:pPr>
      <w:r>
        <w:t>establish the transfer requirements according to the organisational specification</w:t>
      </w:r>
    </w:p>
    <w:p>
      <w:pPr>
        <w:numPr>
          <w:ilvl w:val="0"/>
          <w:numId w:val="1"/>
        </w:numPr>
      </w:pPr>
      <w:r>
        <w:t>identify and locate the materials for transfer following organisational procedures</w:t>
      </w:r>
    </w:p>
    <w:p>
      <w:pPr>
        <w:numPr>
          <w:ilvl w:val="0"/>
          <w:numId w:val="1"/>
        </w:numPr>
      </w:pPr>
      <w:r>
        <w:t>check that the material to be transferred is according to the specification, and suitable for transfer</w:t>
      </w:r>
    </w:p>
    <w:p>
      <w:pPr>
        <w:numPr>
          <w:ilvl w:val="0"/>
          <w:numId w:val="1"/>
        </w:numPr>
      </w:pPr>
      <w:r>
        <w:t>check and confirm transfer route with colleagues in accordance with organisational procedures</w:t>
      </w:r>
    </w:p>
    <w:p>
      <w:pPr>
        <w:numPr>
          <w:ilvl w:val="0"/>
          <w:numId w:val="1"/>
        </w:numPr>
      </w:pPr>
      <w:r>
        <w:t>transfer identified materials to the identified destination without damage in accordance with organisational requirements</w:t>
      </w:r>
    </w:p>
    <w:p>
      <w:pPr>
        <w:numPr>
          <w:ilvl w:val="0"/>
          <w:numId w:val="1"/>
        </w:numPr>
      </w:pPr>
      <w:r>
        <w:t>account for any operational discrepancy and report to relevant colleagues as required</w:t>
      </w:r>
    </w:p>
    <w:p>
      <w:pPr>
        <w:numPr>
          <w:ilvl w:val="0"/>
          <w:numId w:val="1"/>
        </w:numPr>
      </w:pPr>
      <w:r>
        <w:t>dispose of waste in accordance with organisational requirements</w:t>
      </w:r>
    </w:p>
    <w:p>
      <w:pPr>
        <w:numPr>
          <w:ilvl w:val="0"/>
          <w:numId w:val="1"/>
        </w:numPr>
      </w:pPr>
      <w:r>
        <w:t>communicate with relevant colleagues during materials transfer in accordance with organisational requirements</w:t>
      </w:r>
    </w:p>
    <w:p>
      <w:pPr>
        <w:numPr>
          <w:ilvl w:val="0"/>
          <w:numId w:val="1"/>
        </w:numPr>
      </w:pPr>
      <w:r>
        <w:t>complete all records in accordance with organisational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how to transfer materials in accordance with the current legislation and the organisational health and safety, hygiene, environmental, quality standards and instructions, Revenue and Customs requirements</w:t>
      </w:r>
    </w:p>
    <w:p>
      <w:pPr>
        <w:numPr>
          <w:ilvl w:val="0"/>
          <w:numId w:val="2"/>
        </w:numPr>
      </w:pPr>
      <w:r>
        <w:t>the effect of equipment and services not performing to organisational specification and the remedial action to be taken</w:t>
      </w:r>
    </w:p>
    <w:p>
      <w:pPr>
        <w:numPr>
          <w:ilvl w:val="0"/>
          <w:numId w:val="2"/>
        </w:numPr>
      </w:pPr>
      <w:r>
        <w:t>the effect of the transfer materials operation not meeting organisational specification and the remedial action to be taken</w:t>
      </w:r>
    </w:p>
    <w:p>
      <w:pPr>
        <w:numPr>
          <w:ilvl w:val="0"/>
          <w:numId w:val="2"/>
        </w:numPr>
      </w:pPr>
      <w:r>
        <w:t>the effect of not starting and shutting down the process according to organisational work instructions</w:t>
      </w:r>
    </w:p>
    <w:p>
      <w:pPr>
        <w:numPr>
          <w:ilvl w:val="0"/>
          <w:numId w:val="2"/>
        </w:numPr>
      </w:pPr>
      <w:r>
        <w:t>how to establish transfer requirements</w:t>
      </w:r>
    </w:p>
    <w:p>
      <w:pPr>
        <w:numPr>
          <w:ilvl w:val="0"/>
          <w:numId w:val="2"/>
        </w:numPr>
      </w:pPr>
      <w:r>
        <w:t>how to ensure compliance with monitoring and sampling procedures</w:t>
      </w:r>
    </w:p>
    <w:p>
      <w:pPr>
        <w:numPr>
          <w:ilvl w:val="0"/>
          <w:numId w:val="2"/>
        </w:numPr>
      </w:pPr>
      <w:r>
        <w:t>how to deal with material which is not fit for transfer</w:t>
      </w:r>
    </w:p>
    <w:p>
      <w:pPr>
        <w:numPr>
          <w:ilvl w:val="0"/>
          <w:numId w:val="2"/>
        </w:numPr>
      </w:pPr>
      <w:r>
        <w:t>how to identify the best transfer method to deliver the materials in accordance with organisational specification</w:t>
      </w:r>
    </w:p>
    <w:p>
      <w:pPr>
        <w:numPr>
          <w:ilvl w:val="0"/>
          <w:numId w:val="2"/>
        </w:numPr>
      </w:pPr>
      <w:r>
        <w:t>how relevant storage and mechanical transfer systems work</w:t>
      </w:r>
    </w:p>
    <w:p>
      <w:pPr>
        <w:numPr>
          <w:ilvl w:val="0"/>
          <w:numId w:val="2"/>
        </w:numPr>
      </w:pPr>
      <w:r>
        <w:t>when personal protective equipment is required, how it is used, and what may happen if it is not used</w:t>
      </w:r>
    </w:p>
    <w:p>
      <w:pPr>
        <w:numPr>
          <w:ilvl w:val="0"/>
          <w:numId w:val="2"/>
        </w:numPr>
      </w:pPr>
      <w:r>
        <w:t>the organisational waste disposal procedures and what may happen if they are not followed</w:t>
      </w:r>
    </w:p>
    <w:p>
      <w:pPr>
        <w:numPr>
          <w:ilvl w:val="0"/>
          <w:numId w:val="2"/>
        </w:numPr>
      </w:pPr>
      <w:r>
        <w:t>why it is important to keep records and what might happen if this is not done</w:t>
      </w:r>
    </w:p>
    <w:p>
      <w:pPr>
        <w:numPr>
          <w:ilvl w:val="0"/>
          <w:numId w:val="2"/>
        </w:numPr>
      </w:pPr>
      <w:r>
        <w:t>what should be communicated, to whom and why it should be done</w:t>
      </w:r>
    </w:p>
    <w:p>
      <w:pPr>
        <w:numPr>
          <w:ilvl w:val="0"/>
          <w:numId w:val="2"/>
        </w:numPr>
      </w:pPr>
      <w:r>
        <w:t>the limits of your authority and the consequences of exceeding them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Aug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Aug 2023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NSAFD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IMPDT7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Manufacturing Technologies, Plant and Machine Operatives, Process Operatives, Process, Plant and Machine Operatives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Spirits Industry Operations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Transfer; Intake; Mechanical; Materials; Move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2F4CC3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DA22EF5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40b9cd7d6774376" /><Relationship Type="http://schemas.openxmlformats.org/officeDocument/2006/relationships/numbering" Target="/word/numbering.xml" Id="R99110d6280df4918" /><Relationship Type="http://schemas.openxmlformats.org/officeDocument/2006/relationships/settings" Target="/word/settings.xml" Id="R02cca6200bee41a9" /><Relationship Type="http://schemas.openxmlformats.org/officeDocument/2006/relationships/image" Target="/word/media/3c7231c8-fdd9-4040-80b9-0d68e4cde373.png" Id="R64b2ddbe733a4c3e" /></Relationships>
</file>