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24c01c3d6a4d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PROHSP14</w:t>
            </w:r>
            <w:r>
              <w:rPr>
                <w:b/>
              </w:rPr>
              <w:br/>
            </w:r>
            <w:r>
              <w:rPr>
                <w:b/>
              </w:rPr>
              <w:t>Develop, implement and monitor behavioural safety in the workplace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0e72d3098048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develop, implement and monitor behavioural safety programmes.</w:t>
      </w:r>
    </w:p>
    <w:p>
      <w:pPr/>
      <w:r>
        <w:rPr>
          <w:lang w:val="en-GB"/>
        </w:rPr>
        <w:t>The standard is aimed at anyone working in an organisation with a mature health and safety management system, wishing to implement a behavioural safety programme in a workplace. Consultation with the management and workforce is essential.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where improvements can be made to the organisation's health and safety management and culture</w:t>
      </w:r>
    </w:p>
    <w:p>
      <w:pPr>
        <w:numPr>
          <w:ilvl w:val="0"/>
          <w:numId w:val="1"/>
        </w:numPr>
      </w:pPr>
      <w:r>
        <w:t>assess, identify or develop a suitable programme for use within your workplace</w:t>
      </w:r>
    </w:p>
    <w:p>
      <w:pPr>
        <w:numPr>
          <w:ilvl w:val="0"/>
          <w:numId w:val="1"/>
        </w:numPr>
      </w:pPr>
      <w:r>
        <w:t>identify areas for potential improvements and make recommendations and gain approval to implement programmes following standard operating procedures</w:t>
      </w:r>
    </w:p>
    <w:p>
      <w:pPr>
        <w:numPr>
          <w:ilvl w:val="0"/>
          <w:numId w:val="1"/>
        </w:numPr>
      </w:pPr>
      <w:r>
        <w:t>develop action plans to implement behavioural safety programmes following industry best practice</w:t>
      </w:r>
    </w:p>
    <w:p>
      <w:pPr>
        <w:numPr>
          <w:ilvl w:val="0"/>
          <w:numId w:val="1"/>
        </w:numPr>
      </w:pPr>
      <w:r>
        <w:t>agree principles and purpose for programmes including consultation with management and workers following standard operating procedures  </w:t>
      </w:r>
    </w:p>
    <w:p>
      <w:pPr>
        <w:numPr>
          <w:ilvl w:val="0"/>
          <w:numId w:val="1"/>
        </w:numPr>
      </w:pPr>
      <w:r>
        <w:t>set targets to improve behavioural safety and communicate to relevant personnel following standard operating procedures  </w:t>
      </w:r>
    </w:p>
    <w:p>
      <w:pPr>
        <w:numPr>
          <w:ilvl w:val="0"/>
          <w:numId w:val="1"/>
        </w:numPr>
      </w:pPr>
      <w:r>
        <w:t>implement behavioural safety action plans following industry best practice</w:t>
      </w:r>
    </w:p>
    <w:p>
      <w:pPr>
        <w:numPr>
          <w:ilvl w:val="0"/>
          <w:numId w:val="1"/>
        </w:numPr>
      </w:pPr>
      <w:r>
        <w:t>monitor employees' behaviour effectively in a working environment following industry best practice</w:t>
      </w:r>
    </w:p>
    <w:p>
      <w:pPr>
        <w:numPr>
          <w:ilvl w:val="0"/>
          <w:numId w:val="1"/>
        </w:numPr>
      </w:pPr>
      <w:r>
        <w:t>develop safety leadership checklists following industry best practice</w:t>
      </w:r>
    </w:p>
    <w:p>
      <w:pPr>
        <w:numPr>
          <w:ilvl w:val="0"/>
          <w:numId w:val="1"/>
        </w:numPr>
      </w:pPr>
      <w:r>
        <w:t>report on-going performance against agreed targets following standard operating procedures  </w:t>
      </w:r>
    </w:p>
    <w:p>
      <w:pPr>
        <w:numPr>
          <w:ilvl w:val="0"/>
          <w:numId w:val="1"/>
        </w:numPr>
      </w:pPr>
      <w:r>
        <w:t>identify issues relating to implementing behavioural safety and take corrective action following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what is meant by safety culture</w:t>
      </w:r>
    </w:p>
    <w:p>
      <w:pPr>
        <w:numPr>
          <w:ilvl w:val="0"/>
          <w:numId w:val="2"/>
        </w:numPr>
      </w:pPr>
      <w:r>
        <w:t>what is meant by behavioural safety</w:t>
      </w:r>
    </w:p>
    <w:p>
      <w:pPr>
        <w:numPr>
          <w:ilvl w:val="0"/>
          <w:numId w:val="2"/>
        </w:numPr>
      </w:pPr>
      <w:r>
        <w:t>principles underlying the behavioural safety process</w:t>
      </w:r>
    </w:p>
    <w:p>
      <w:pPr>
        <w:numPr>
          <w:ilvl w:val="0"/>
          <w:numId w:val="2"/>
        </w:numPr>
      </w:pPr>
      <w:r>
        <w:t>obstacles to safe leadership</w:t>
      </w:r>
    </w:p>
    <w:p>
      <w:pPr>
        <w:numPr>
          <w:ilvl w:val="0"/>
          <w:numId w:val="2"/>
        </w:numPr>
      </w:pPr>
      <w:r>
        <w:t>methods of influencing behaviour across an organisation</w:t>
      </w:r>
    </w:p>
    <w:p>
      <w:pPr>
        <w:numPr>
          <w:ilvl w:val="0"/>
          <w:numId w:val="2"/>
        </w:numPr>
      </w:pPr>
      <w:r>
        <w:t>responsibilities of safety leadership</w:t>
      </w:r>
    </w:p>
    <w:p>
      <w:pPr>
        <w:numPr>
          <w:ilvl w:val="0"/>
          <w:numId w:val="2"/>
        </w:numPr>
      </w:pPr>
      <w:r>
        <w:t>benefits of implementing behavioural safety</w:t>
      </w:r>
    </w:p>
    <w:p>
      <w:pPr>
        <w:numPr>
          <w:ilvl w:val="0"/>
          <w:numId w:val="2"/>
        </w:numPr>
      </w:pPr>
      <w:r>
        <w:t>when to implement a behavioural safety programme</w:t>
      </w:r>
    </w:p>
    <w:p>
      <w:pPr>
        <w:numPr>
          <w:ilvl w:val="0"/>
          <w:numId w:val="2"/>
        </w:numPr>
      </w:pPr>
      <w:r>
        <w:t>aspects of human factors linked to behavioural safety</w:t>
      </w:r>
    </w:p>
    <w:p>
      <w:pPr>
        <w:numPr>
          <w:ilvl w:val="0"/>
          <w:numId w:val="2"/>
        </w:numPr>
      </w:pPr>
      <w:r>
        <w:t>safe and unsafe behaviours</w:t>
      </w:r>
    </w:p>
    <w:p>
      <w:pPr>
        <w:numPr>
          <w:ilvl w:val="0"/>
          <w:numId w:val="2"/>
        </w:numPr>
      </w:pPr>
      <w:r>
        <w:t>evidence that behavioural changes will improve safety</w:t>
      </w:r>
    </w:p>
    <w:p>
      <w:pPr>
        <w:numPr>
          <w:ilvl w:val="0"/>
          <w:numId w:val="2"/>
        </w:numPr>
      </w:pPr>
      <w:r>
        <w:t>strengths and weaknesses of programmes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behaviour; behavioural safety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6B3F7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BDDC5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68dfc6545c4a56" /><Relationship Type="http://schemas.openxmlformats.org/officeDocument/2006/relationships/numbering" Target="/word/numbering.xml" Id="R0e9bba1f446b4204" /><Relationship Type="http://schemas.openxmlformats.org/officeDocument/2006/relationships/settings" Target="/word/settings.xml" Id="R2fab88e5029d43b8" /><Relationship Type="http://schemas.openxmlformats.org/officeDocument/2006/relationships/image" Target="/word/media/d6d9d7d8-8ec3-475e-a11e-0113c0bf6590.png" Id="R120e72d309804802" /></Relationships>
</file>