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96629a2baa4e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PROHSP12</w:t>
            </w:r>
            <w:r>
              <w:rPr>
                <w:b/>
              </w:rPr>
              <w:br/>
            </w:r>
            <w:r>
              <w:rPr>
                <w:b/>
              </w:rPr>
              <w:t>Contribute to health and safety legal actions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b5035443ac845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contribute to health and safety legal actions.</w:t>
      </w:r>
    </w:p>
    <w:p>
      <w:pPr/>
      <w:r>
        <w:rPr>
          <w:lang w:val="en-GB"/>
        </w:rPr>
        <w:t>It covers</w:t>
      </w:r>
    </w:p>
    <w:p>
      <w:pPr>
        <w:numPr>
          <w:ilvl w:val="0"/>
          <w:numId w:val="1"/>
        </w:numPr>
      </w:pPr>
      <w:r>
        <w:t>reviewing health and safety loss event investigation reports from a legal point of view</w:t>
      </w:r>
    </w:p>
    <w:p>
      <w:pPr>
        <w:numPr>
          <w:ilvl w:val="0"/>
          <w:numId w:val="1"/>
        </w:numPr>
      </w:pPr>
      <w:r>
        <w:t>identifying possible breaches of statutory and common law requirements;</w:t>
      </w:r>
    </w:p>
    <w:p>
      <w:pPr>
        <w:numPr>
          <w:ilvl w:val="0"/>
          <w:numId w:val="1"/>
        </w:numPr>
      </w:pPr>
      <w:r>
        <w:t>suggesting probable legal defences; and</w:t>
      </w:r>
    </w:p>
    <w:p>
      <w:pPr>
        <w:numPr>
          <w:ilvl w:val="0"/>
          <w:numId w:val="1"/>
        </w:numPr>
      </w:pPr>
      <w:r>
        <w:t>briefing relevant people on health and safety legal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provide organisational support or response to any criminal action undertaken against the organisation following industry best practice</w:t>
      </w:r>
    </w:p>
    <w:p>
      <w:pPr>
        <w:numPr>
          <w:ilvl w:val="0"/>
          <w:numId w:val="2"/>
        </w:numPr>
      </w:pPr>
      <w:r>
        <w:t>advise relevant stakeholders on actions required if an enforcement/prohibition notice is received following industry best practice</w:t>
      </w:r>
    </w:p>
    <w:p>
      <w:pPr>
        <w:numPr>
          <w:ilvl w:val="0"/>
          <w:numId w:val="2"/>
        </w:numPr>
      </w:pPr>
      <w:r>
        <w:t>advise on extent of criminal liability in health and safety following industry best practice</w:t>
      </w:r>
    </w:p>
    <w:p>
      <w:pPr>
        <w:numPr>
          <w:ilvl w:val="0"/>
          <w:numId w:val="2"/>
        </w:numPr>
      </w:pPr>
      <w:r>
        <w:t>prepare briefings on cases for relevant people following industry best practice</w:t>
      </w:r>
    </w:p>
    <w:p>
      <w:pPr>
        <w:numPr>
          <w:ilvl w:val="0"/>
          <w:numId w:val="2"/>
        </w:numPr>
      </w:pPr>
      <w:r>
        <w:t>provide suitable organisational support to legal agents following industry best practice</w:t>
      </w:r>
    </w:p>
    <w:p>
      <w:pPr>
        <w:numPr>
          <w:ilvl w:val="0"/>
          <w:numId w:val="2"/>
        </w:numPr>
      </w:pPr>
      <w:r>
        <w:t>provide organisational support or response to any civil action undertaken against the organisation following industry best practice</w:t>
      </w:r>
    </w:p>
    <w:p>
      <w:pPr>
        <w:numPr>
          <w:ilvl w:val="0"/>
          <w:numId w:val="2"/>
        </w:numPr>
      </w:pPr>
      <w:r>
        <w:t>review health and safety loss event investigation reports from the point of view of civil liability following industry best practice</w:t>
      </w:r>
    </w:p>
    <w:p>
      <w:pPr>
        <w:numPr>
          <w:ilvl w:val="0"/>
          <w:numId w:val="2"/>
        </w:numPr>
      </w:pPr>
      <w:r>
        <w:t>advise claimants or defendants, as the case may be, of the extent of their civil liability and possible defences following industry best practice</w:t>
      </w:r>
    </w:p>
    <w:p>
      <w:pPr>
        <w:numPr>
          <w:ilvl w:val="0"/>
          <w:numId w:val="2"/>
        </w:numPr>
      </w:pPr>
      <w:r>
        <w:t>check civil claims procedures are carried out within specified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criminal legislation</w:t>
      </w:r>
    </w:p>
    <w:p>
      <w:pPr>
        <w:numPr>
          <w:ilvl w:val="0"/>
          <w:numId w:val="3"/>
        </w:numPr>
      </w:pPr>
      <w:r>
        <w:t>mitigating circumstances and/or defences in a health and safety criminal or civil case</w:t>
      </w:r>
    </w:p>
    <w:p>
      <w:pPr>
        <w:numPr>
          <w:ilvl w:val="0"/>
          <w:numId w:val="3"/>
        </w:numPr>
      </w:pPr>
      <w:r>
        <w:t>being a witness in court</w:t>
      </w:r>
    </w:p>
    <w:p>
      <w:pPr>
        <w:numPr>
          <w:ilvl w:val="0"/>
          <w:numId w:val="3"/>
        </w:numPr>
      </w:pPr>
      <w:r>
        <w:t>using expert witnesses</w:t>
      </w:r>
    </w:p>
    <w:p>
      <w:pPr>
        <w:numPr>
          <w:ilvl w:val="0"/>
          <w:numId w:val="3"/>
        </w:numPr>
      </w:pPr>
      <w:r>
        <w:t>criminal court procedures</w:t>
      </w:r>
    </w:p>
    <w:p>
      <w:pPr>
        <w:numPr>
          <w:ilvl w:val="0"/>
          <w:numId w:val="3"/>
        </w:numPr>
      </w:pPr>
      <w:r>
        <w:t>sorts of negligence and breach of statutory duty as they apply to health and safety civil liability</w:t>
      </w:r>
    </w:p>
    <w:p>
      <w:pPr>
        <w:numPr>
          <w:ilvl w:val="0"/>
          <w:numId w:val="3"/>
        </w:numPr>
      </w:pPr>
      <w:r>
        <w:t>defences in a health and safety civil claim</w:t>
      </w:r>
    </w:p>
    <w:p>
      <w:pPr>
        <w:numPr>
          <w:ilvl w:val="0"/>
          <w:numId w:val="3"/>
        </w:numPr>
      </w:pPr>
      <w:r>
        <w:t>civil claims procedure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health and safety; legal actions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A4D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92AD7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7E700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ae938518084576" /><Relationship Type="http://schemas.openxmlformats.org/officeDocument/2006/relationships/numbering" Target="/word/numbering.xml" Id="Ra763a7346f324e77" /><Relationship Type="http://schemas.openxmlformats.org/officeDocument/2006/relationships/settings" Target="/word/settings.xml" Id="R43056fda5f2745b8" /><Relationship Type="http://schemas.openxmlformats.org/officeDocument/2006/relationships/image" Target="/word/media/5f44bdd4-4e42-4635-bf25-274de39957f5.png" Id="R7b5035443ac8451f" /></Relationships>
</file>