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1b1385941240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CFABCM004</w:t>
            </w:r>
            <w:r>
              <w:rPr>
                <w:b/>
              </w:rPr>
              <w:br/>
            </w:r>
            <w:r>
              <w:rPr>
                <w:b/>
              </w:rPr>
              <w:t>Communicate during an incident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3e5baf187004af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a2f6e6384154454" /><Relationship Type="http://schemas.openxmlformats.org/officeDocument/2006/relationships/numbering" Target="/word/numbering.xml" Id="Rc57037e9462148ae" /><Relationship Type="http://schemas.openxmlformats.org/officeDocument/2006/relationships/settings" Target="/word/settings.xml" Id="R20e5cc36df114a74" /><Relationship Type="http://schemas.openxmlformats.org/officeDocument/2006/relationships/image" Target="/word/media/cb754f64-2e53-4ae3-82e4-23841118afef.png" Id="Rd3e5baf187004af0" /></Relationships>
</file>