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6a997ec27d40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PROHSP8</w:t>
            </w:r>
            <w:r>
              <w:rPr>
                <w:b/>
              </w:rPr>
              <w:br/>
            </w:r>
            <w:r>
              <w:rPr>
                <w:b/>
              </w:rPr>
              <w:t>Develop, implement and review reactive monitoring systems for health and safety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cc2523743f4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develop, implement and review reactive monitoring systems for health and safety.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developing and implementing health and safety reactive performance (loss event) monitoring systems;</w:t>
      </w:r>
    </w:p>
    <w:p>
      <w:pPr>
        <w:numPr>
          <w:ilvl w:val="0"/>
          <w:numId w:val="1"/>
        </w:numPr>
      </w:pPr>
      <w:r>
        <w:t>developing and implementing loss event investigation systems and procedures;</w:t>
      </w:r>
    </w:p>
    <w:p>
      <w:pPr>
        <w:numPr>
          <w:ilvl w:val="0"/>
          <w:numId w:val="1"/>
        </w:numPr>
      </w:pPr>
      <w:r>
        <w:t>investigating loss events; and</w:t>
      </w:r>
    </w:p>
    <w:p>
      <w:pPr>
        <w:numPr>
          <w:ilvl w:val="0"/>
          <w:numId w:val="1"/>
        </w:numPr>
      </w:pPr>
      <w:r>
        <w:t>reviewing and responding to health and safety reactive performance monitoring outcomes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health and safety loss events following industry best practice</w:t>
      </w:r>
    </w:p>
    <w:p>
      <w:pPr>
        <w:numPr>
          <w:ilvl w:val="0"/>
          <w:numId w:val="2"/>
        </w:numPr>
      </w:pPr>
      <w:r>
        <w:t>devise suitable and appropriate health and safety loss event reporting forms following standard operating procedures  </w:t>
      </w:r>
    </w:p>
    <w:p>
      <w:pPr>
        <w:numPr>
          <w:ilvl w:val="0"/>
          <w:numId w:val="2"/>
        </w:numPr>
      </w:pPr>
      <w:r>
        <w:t>develop health and safety loss event reporting and recording procedures following standard operating procedures</w:t>
      </w:r>
    </w:p>
    <w:p>
      <w:pPr>
        <w:numPr>
          <w:ilvl w:val="0"/>
          <w:numId w:val="2"/>
        </w:numPr>
      </w:pPr>
      <w:r>
        <w:t>assist in implementation of health and safety loss event reporting and recording procedures following standard operating procedures</w:t>
      </w:r>
    </w:p>
    <w:p>
      <w:pPr>
        <w:numPr>
          <w:ilvl w:val="0"/>
          <w:numId w:val="2"/>
        </w:numPr>
      </w:pPr>
      <w:r>
        <w:t>keep records of the health and safety loss events following industry best practice</w:t>
      </w:r>
    </w:p>
    <w:p>
      <w:pPr>
        <w:numPr>
          <w:ilvl w:val="0"/>
          <w:numId w:val="2"/>
        </w:numPr>
      </w:pPr>
      <w:r>
        <w:t>check relevant health and safety loss events are reported to regulatory authorities following standard operating procedures</w:t>
      </w:r>
    </w:p>
    <w:p>
      <w:pPr>
        <w:numPr>
          <w:ilvl w:val="0"/>
          <w:numId w:val="2"/>
        </w:numPr>
      </w:pPr>
      <w:r>
        <w:t>identify which health and safety loss events require a formal investigation following industry best practice</w:t>
      </w:r>
    </w:p>
    <w:p>
      <w:pPr>
        <w:numPr>
          <w:ilvl w:val="0"/>
          <w:numId w:val="2"/>
        </w:numPr>
      </w:pPr>
      <w:r>
        <w:t>develop health and safety loss event investigation systems and procedures following standard operating procedures</w:t>
      </w:r>
    </w:p>
    <w:p>
      <w:pPr>
        <w:numPr>
          <w:ilvl w:val="0"/>
          <w:numId w:val="2"/>
        </w:numPr>
      </w:pPr>
      <w:r>
        <w:t>assist in implementation of health and safety loss event systems and procedures following industry best practice</w:t>
      </w:r>
    </w:p>
    <w:p>
      <w:pPr>
        <w:numPr>
          <w:ilvl w:val="0"/>
          <w:numId w:val="2"/>
        </w:numPr>
      </w:pPr>
      <w:r>
        <w:t>facilitate health and safety loss event investigations following industry best practice</w:t>
      </w:r>
    </w:p>
    <w:p>
      <w:pPr>
        <w:numPr>
          <w:ilvl w:val="0"/>
          <w:numId w:val="2"/>
        </w:numPr>
      </w:pPr>
      <w:r>
        <w:t>involve key stakeholders in health and safety loss event reporting, recording and investigation systems following industry best practice</w:t>
      </w:r>
    </w:p>
    <w:p>
      <w:pPr>
        <w:numPr>
          <w:ilvl w:val="0"/>
          <w:numId w:val="2"/>
        </w:numPr>
      </w:pPr>
      <w:r>
        <w:t>inform key stakeholders of risk assessments to be reviewed following health and safety loss event investigations following industry best practice</w:t>
      </w:r>
    </w:p>
    <w:p>
      <w:pPr>
        <w:numPr>
          <w:ilvl w:val="0"/>
          <w:numId w:val="2"/>
        </w:numPr>
      </w:pPr>
      <w:r>
        <w:t>identify and advise key stakeholders of possible breaches of statutory and common law requirements following health and safety loss event investigations</w:t>
      </w:r>
    </w:p>
    <w:p>
      <w:pPr>
        <w:numPr>
          <w:ilvl w:val="0"/>
          <w:numId w:val="2"/>
        </w:numPr>
      </w:pPr>
      <w:r>
        <w:t>manage implementation of recommendations arising from health and safety loss event investigations following industry best practice</w:t>
      </w:r>
    </w:p>
    <w:p>
      <w:pPr>
        <w:numPr>
          <w:ilvl w:val="0"/>
          <w:numId w:val="2"/>
        </w:numPr>
      </w:pPr>
      <w:r>
        <w:t>keep appropriate records of health and safety investigations following standard operating procedures  </w:t>
      </w:r>
    </w:p>
    <w:p>
      <w:pPr>
        <w:numPr>
          <w:ilvl w:val="0"/>
          <w:numId w:val="2"/>
        </w:numPr>
      </w:pPr>
      <w:r>
        <w:t>present statistical and epidemiological analyses of health and safety loss event data in numerical and graphical format following standard operating procedures</w:t>
      </w:r>
    </w:p>
    <w:p>
      <w:pPr>
        <w:numPr>
          <w:ilvl w:val="0"/>
          <w:numId w:val="2"/>
        </w:numPr>
      </w:pPr>
      <w:r>
        <w:t>interpret statistical and epidemiological analyses following industry best practice</w:t>
      </w:r>
    </w:p>
    <w:p>
      <w:pPr>
        <w:numPr>
          <w:ilvl w:val="0"/>
          <w:numId w:val="2"/>
        </w:numPr>
      </w:pPr>
      <w:r>
        <w:t>present statistical and epidemiological analyses in a meaningful way to key stakeholders following standard operating procedures</w:t>
      </w:r>
    </w:p>
    <w:p>
      <w:pPr>
        <w:numPr>
          <w:ilvl w:val="0"/>
          <w:numId w:val="2"/>
        </w:numPr>
      </w:pPr>
      <w:r>
        <w:t>keep records of health and safety loss events following standard operating procedures</w:t>
      </w:r>
    </w:p>
    <w:p>
      <w:pPr>
        <w:numPr>
          <w:ilvl w:val="0"/>
          <w:numId w:val="2"/>
        </w:numPr>
      </w:pPr>
      <w:r>
        <w:t>inform key stakeholders (written and verbal reports) of outcomes of health and safety reactive performance monitoring following standard operating procedures</w:t>
      </w:r>
    </w:p>
    <w:p>
      <w:pPr>
        <w:numPr>
          <w:ilvl w:val="0"/>
          <w:numId w:val="2"/>
        </w:numPr>
      </w:pPr>
      <w:r>
        <w:t>interpret outcomes of health and safety reactive performance monitoring following standard operating procedures</w:t>
      </w:r>
    </w:p>
    <w:p>
      <w:pPr>
        <w:numPr>
          <w:ilvl w:val="0"/>
          <w:numId w:val="2"/>
        </w:numPr>
      </w:pPr>
      <w:r>
        <w:t>make appropriate recommendations based on the outcomes of reactive performance monitoring following industry best practice</w:t>
      </w:r>
    </w:p>
    <w:p>
      <w:pPr>
        <w:numPr>
          <w:ilvl w:val="0"/>
          <w:numId w:val="2"/>
        </w:numPr>
      </w:pPr>
      <w:r>
        <w:t>respond to requirements of regulatory authorities for outcomes of health and safety reactive performance monitoring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loss events</w:t>
      </w:r>
    </w:p>
    <w:p>
      <w:pPr>
        <w:numPr>
          <w:ilvl w:val="0"/>
          <w:numId w:val="3"/>
        </w:numPr>
      </w:pPr>
      <w:r>
        <w:t>reporting forms and recording procedures for health and safety loss events</w:t>
      </w:r>
    </w:p>
    <w:p>
      <w:pPr>
        <w:numPr>
          <w:ilvl w:val="0"/>
          <w:numId w:val="3"/>
        </w:numPr>
      </w:pPr>
      <w:r>
        <w:t>health and safety loss events that require formal investigation</w:t>
      </w:r>
    </w:p>
    <w:p>
      <w:pPr>
        <w:numPr>
          <w:ilvl w:val="0"/>
          <w:numId w:val="3"/>
        </w:numPr>
      </w:pPr>
      <w:r>
        <w:t>health and safety loss event investigation systems and procedures</w:t>
      </w:r>
    </w:p>
    <w:p>
      <w:pPr>
        <w:numPr>
          <w:ilvl w:val="0"/>
          <w:numId w:val="3"/>
        </w:numPr>
      </w:pPr>
      <w:r>
        <w:t>failure tracing methods and techniques</w:t>
      </w:r>
    </w:p>
    <w:p>
      <w:pPr>
        <w:numPr>
          <w:ilvl w:val="0"/>
          <w:numId w:val="3"/>
        </w:numPr>
      </w:pPr>
      <w:r>
        <w:t>effective written and verbal communication techniques</w:t>
      </w:r>
    </w:p>
    <w:p>
      <w:pPr>
        <w:numPr>
          <w:ilvl w:val="0"/>
          <w:numId w:val="3"/>
        </w:numPr>
      </w:pPr>
      <w:r>
        <w:t>how to respond to the needs of others</w:t>
      </w:r>
    </w:p>
    <w:p>
      <w:pPr>
        <w:numPr>
          <w:ilvl w:val="0"/>
          <w:numId w:val="3"/>
        </w:numPr>
      </w:pPr>
      <w:r>
        <w:t>statistical and epidemiological analyses of data</w:t>
      </w:r>
    </w:p>
    <w:p>
      <w:pPr>
        <w:numPr>
          <w:ilvl w:val="0"/>
          <w:numId w:val="3"/>
        </w:numPr>
      </w:pPr>
      <w:r>
        <w:t>a range of statistical analysis techniques/methodology appropriate to the workplace/industry</w:t>
      </w:r>
    </w:p>
    <w:p>
      <w:pPr>
        <w:numPr>
          <w:ilvl w:val="0"/>
          <w:numId w:val="3"/>
        </w:numPr>
      </w:pPr>
      <w:r>
        <w:t>health and safety statutory requirements regarding loss events and investigations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reactive; monitoring systems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BCA00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982B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13951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cfc6bf858549d3" /><Relationship Type="http://schemas.openxmlformats.org/officeDocument/2006/relationships/numbering" Target="/word/numbering.xml" Id="R63de3e92e51443ec" /><Relationship Type="http://schemas.openxmlformats.org/officeDocument/2006/relationships/settings" Target="/word/settings.xml" Id="R7dd263c38a7247b7" /><Relationship Type="http://schemas.openxmlformats.org/officeDocument/2006/relationships/image" Target="/word/media/637796e2-6895-49d9-a851-537b694752bb.png" Id="R51cc2523743f4165" /></Relationships>
</file>