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c99ec7c4c24ef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PROHSP5</w:t>
            </w:r>
            <w:r>
              <w:rPr>
                <w:b/>
              </w:rPr>
              <w:br/>
            </w:r>
            <w:r>
              <w:rPr>
                <w:b/>
              </w:rPr>
              <w:t>Develop and maintain individual and organisational competence in health and safety matters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7dd691ca3124c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required to develop and maintain individual and organisational competence in health and safety matters.</w:t>
      </w:r>
    </w:p>
    <w:p>
      <w:pPr/>
      <w:r>
        <w:rPr>
          <w:lang w:val="en-GB"/>
        </w:rPr>
        <w:t>It covers</w:t>
      </w:r>
    </w:p>
    <w:p>
      <w:pPr>
        <w:numPr>
          <w:ilvl w:val="0"/>
          <w:numId w:val="1"/>
        </w:numPr>
      </w:pPr>
      <w:r>
        <w:t>assessing health and safety competence needs of your organisation;</w:t>
      </w:r>
    </w:p>
    <w:p>
      <w:pPr>
        <w:numPr>
          <w:ilvl w:val="0"/>
          <w:numId w:val="1"/>
        </w:numPr>
      </w:pPr>
      <w:r>
        <w:t>assessing health and safety competence needs of individuals in your organisation; and</w:t>
      </w:r>
    </w:p>
    <w:p>
      <w:pPr>
        <w:numPr>
          <w:ilvl w:val="0"/>
          <w:numId w:val="1"/>
        </w:numPr>
      </w:pPr>
      <w:r>
        <w:t>making sure identified health and safety competence needs of your organisation are addressed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analyse functions, activities, tasks and job roles of your organisation following standard operating procedures</w:t>
      </w:r>
    </w:p>
    <w:p>
      <w:pPr>
        <w:numPr>
          <w:ilvl w:val="0"/>
          <w:numId w:val="2"/>
        </w:numPr>
      </w:pPr>
      <w:r>
        <w:t>carry out analysis of occupational safety and/or health competence requirements following standard operating procedures</w:t>
      </w:r>
    </w:p>
    <w:p>
      <w:pPr>
        <w:numPr>
          <w:ilvl w:val="0"/>
          <w:numId w:val="2"/>
        </w:numPr>
      </w:pPr>
      <w:r>
        <w:t>describe existing health and safety competencies in your organisation in terms of skills, knowledge and understanding</w:t>
      </w:r>
    </w:p>
    <w:p>
      <w:pPr>
        <w:numPr>
          <w:ilvl w:val="0"/>
          <w:numId w:val="2"/>
        </w:numPr>
      </w:pPr>
      <w:r>
        <w:t>identify, design or source training to meet health and safety competence needs within your organisation within agreed constraints</w:t>
      </w:r>
    </w:p>
    <w:p>
      <w:pPr>
        <w:numPr>
          <w:ilvl w:val="0"/>
          <w:numId w:val="2"/>
        </w:numPr>
      </w:pPr>
      <w:r>
        <w:t>monitor effectiveness of training to ensure identified needs have been met</w:t>
      </w:r>
    </w:p>
    <w:p>
      <w:pPr>
        <w:numPr>
          <w:ilvl w:val="0"/>
          <w:numId w:val="2"/>
        </w:numPr>
      </w:pPr>
      <w:r>
        <w:t>communicate findings with the company training function and other relevant key personnel following standard operating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structure of the organisation with respect to functions, activities, tasks and jobs</w:t>
      </w:r>
    </w:p>
    <w:p>
      <w:pPr>
        <w:numPr>
          <w:ilvl w:val="0"/>
          <w:numId w:val="3"/>
        </w:numPr>
      </w:pPr>
      <w:r>
        <w:t>principles of competence, activity and task analysis</w:t>
      </w:r>
    </w:p>
    <w:p>
      <w:pPr>
        <w:numPr>
          <w:ilvl w:val="0"/>
          <w:numId w:val="3"/>
        </w:numPr>
      </w:pPr>
      <w:r>
        <w:t>health and safety competency training needs analysis</w:t>
      </w:r>
    </w:p>
    <w:p>
      <w:pPr>
        <w:numPr>
          <w:ilvl w:val="0"/>
          <w:numId w:val="3"/>
        </w:numPr>
      </w:pPr>
      <w:r>
        <w:t>relationships between competencies, skills and qualifications</w:t>
      </w:r>
    </w:p>
    <w:p>
      <w:pPr>
        <w:numPr>
          <w:ilvl w:val="0"/>
          <w:numId w:val="3"/>
        </w:numPr>
      </w:pPr>
      <w:r>
        <w:t>principles of systematic training</w:t>
      </w:r>
    </w:p>
    <w:p>
      <w:pPr>
        <w:numPr>
          <w:ilvl w:val="0"/>
          <w:numId w:val="3"/>
        </w:numPr>
      </w:pPr>
      <w:r>
        <w:t>different learning styles</w:t>
      </w:r>
    </w:p>
    <w:p>
      <w:pPr>
        <w:numPr>
          <w:ilvl w:val="0"/>
          <w:numId w:val="3"/>
        </w:numPr>
      </w:pPr>
      <w:r>
        <w:t>training design and delivery</w:t>
      </w:r>
    </w:p>
    <w:p>
      <w:pPr>
        <w:numPr>
          <w:ilvl w:val="0"/>
          <w:numId w:val="3"/>
        </w:numPr>
      </w:pPr>
      <w:r>
        <w:t>advantages and disadvantages of different methods of presentation</w:t>
      </w:r>
    </w:p>
    <w:p>
      <w:pPr>
        <w:numPr>
          <w:ilvl w:val="0"/>
          <w:numId w:val="3"/>
        </w:numPr>
      </w:pPr>
      <w:r>
        <w:t>training evaluation and validation</w:t>
      </w:r>
    </w:p>
    <w:p>
      <w:pPr>
        <w:numPr>
          <w:ilvl w:val="0"/>
          <w:numId w:val="3"/>
        </w:numPr>
      </w:pPr>
      <w:r>
        <w:t>preparing, delivering and marking tests and assignments</w:t>
      </w:r>
    </w:p>
    <w:p>
      <w:pPr>
        <w:numPr>
          <w:ilvl w:val="0"/>
          <w:numId w:val="3"/>
        </w:numPr>
      </w:pPr>
      <w:r>
        <w:t>effective written and verbal communication</w:t>
      </w:r>
    </w:p>
    <w:p>
      <w:pPr>
        <w:numPr>
          <w:ilvl w:val="0"/>
          <w:numId w:val="3"/>
        </w:numPr>
      </w:pPr>
      <w:r>
        <w:t>health and safety statutory requirements and industry best practice</w:t>
      </w:r>
    </w:p>
    <w:p>
      <w:pPr>
        <w:numPr>
          <w:ilvl w:val="0"/>
          <w:numId w:val="3"/>
        </w:numPr>
      </w:pPr>
      <w:r>
        <w:t>quality management requirements for documentation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PROHSP5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Managers, Health and Safety Officers, Occupational Health Workers, Occupational Hygienists and Safety Officers (health and safety)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Safety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Occupational health and safety; health and safety; competence; individual; organisational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820C15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26F2BD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B8784BB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f648e07f68d4522" /><Relationship Type="http://schemas.openxmlformats.org/officeDocument/2006/relationships/numbering" Target="/word/numbering.xml" Id="R3139c00981ab4d69" /><Relationship Type="http://schemas.openxmlformats.org/officeDocument/2006/relationships/settings" Target="/word/settings.xml" Id="R8bd833c4f6f8442b" /><Relationship Type="http://schemas.openxmlformats.org/officeDocument/2006/relationships/image" Target="/word/media/137b9163-40df-4e0a-8219-ab2e6efd9a95.png" Id="R57dd691ca3124c42" /></Relationships>
</file>