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a596f27310e4e4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ESKITP2024.03</w:t>
            </w:r>
            <w:r>
              <w:rPr>
                <w:b/>
              </w:rPr>
              <w:br/>
            </w:r>
            <w:r>
              <w:rPr>
                <w:b/>
              </w:rPr>
              <w:t>Prepare designs for IT enabled business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1c997df2aea419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aa747587484084" /><Relationship Type="http://schemas.openxmlformats.org/officeDocument/2006/relationships/numbering" Target="/word/numbering.xml" Id="R2855758aadf740e1" /><Relationship Type="http://schemas.openxmlformats.org/officeDocument/2006/relationships/settings" Target="/word/settings.xml" Id="R705ce56b9c5642b6" /><Relationship Type="http://schemas.openxmlformats.org/officeDocument/2006/relationships/image" Target="/word/media/7d5ccd36-e383-455c-8971-854c357ac1df.png" Id="R01c997df2aea419c" /></Relationships>
</file>