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cbc87973ee47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PROFFI103</w:t>
            </w:r>
            <w:r>
              <w:rPr>
                <w:b/>
              </w:rPr>
              <w:br/>
            </w:r>
            <w:r>
              <w:rPr>
                <w:b/>
              </w:rPr>
              <w:t>Support manufacturing operations in the furniture, furnishings and interiors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6425170fd840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a782f30a934d1e" /><Relationship Type="http://schemas.openxmlformats.org/officeDocument/2006/relationships/numbering" Target="/word/numbering.xml" Id="R8b14a3e5c2534d86" /><Relationship Type="http://schemas.openxmlformats.org/officeDocument/2006/relationships/settings" Target="/word/settings.xml" Id="R90fe8ce5548f46af" /><Relationship Type="http://schemas.openxmlformats.org/officeDocument/2006/relationships/image" Target="/word/media/b18dea00-bef1-44af-beaf-a70b03ade405.png" Id="R506425170fd84059" /></Relationships>
</file>