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d17fed9f34e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ESKITP7103</w:t>
            </w:r>
            <w:r>
              <w:rPr>
                <w:b/>
              </w:rPr>
              <w:br/>
            </w:r>
            <w:r>
              <w:rPr>
                <w:b/>
              </w:rPr>
              <w:t>IT/Technology Asset and Configuration Management Level 3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6f0b744b5c47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426aa19fff44bf" /><Relationship Type="http://schemas.openxmlformats.org/officeDocument/2006/relationships/numbering" Target="/word/numbering.xml" Id="Rf4058b6c146b4a30" /><Relationship Type="http://schemas.openxmlformats.org/officeDocument/2006/relationships/settings" Target="/word/settings.xml" Id="R2523ca19b9a5402e" /><Relationship Type="http://schemas.openxmlformats.org/officeDocument/2006/relationships/image" Target="/word/media/01f461be-67f8-4cd5-b6fd-1bb6eda51627.png" Id="R456f0b744b5c4782" /></Relationships>
</file>